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F6" w14:textId="77777777" w:rsidR="000C3665" w:rsidRDefault="000C3665" w:rsidP="00310A89">
      <w:pPr>
        <w:jc w:val="center"/>
        <w:rPr>
          <w:b/>
          <w:sz w:val="28"/>
          <w:szCs w:val="28"/>
        </w:rPr>
      </w:pPr>
    </w:p>
    <w:p w14:paraId="52549498" w14:textId="77777777" w:rsidR="000C3665" w:rsidRDefault="000C3665" w:rsidP="00965399">
      <w:pPr>
        <w:jc w:val="center"/>
        <w:rPr>
          <w:b/>
          <w:sz w:val="28"/>
          <w:szCs w:val="28"/>
        </w:rPr>
      </w:pPr>
      <w:r w:rsidRPr="00817D25">
        <w:rPr>
          <w:b/>
          <w:sz w:val="28"/>
          <w:szCs w:val="28"/>
        </w:rPr>
        <w:t>NQT Observation Lesson Tool</w:t>
      </w:r>
      <w:r>
        <w:rPr>
          <w:b/>
          <w:sz w:val="28"/>
          <w:szCs w:val="28"/>
        </w:rPr>
        <w:t xml:space="preserve"> &amp; Action Points</w:t>
      </w:r>
    </w:p>
    <w:p w14:paraId="11D57445" w14:textId="77777777" w:rsidR="000C3665" w:rsidRDefault="000C3665"/>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040"/>
        <w:gridCol w:w="2313"/>
      </w:tblGrid>
      <w:tr w:rsidR="000C3665" w:rsidRPr="00D65526" w14:paraId="5A058D11" w14:textId="77777777" w:rsidTr="00EC7A27">
        <w:trPr>
          <w:trHeight w:val="515"/>
        </w:trPr>
        <w:tc>
          <w:tcPr>
            <w:tcW w:w="6007" w:type="dxa"/>
          </w:tcPr>
          <w:p w14:paraId="44DA47DE" w14:textId="77777777" w:rsidR="000C3665" w:rsidRPr="00EC7A27" w:rsidRDefault="000C3665" w:rsidP="00965399">
            <w:pPr>
              <w:rPr>
                <w:b/>
              </w:rPr>
            </w:pPr>
          </w:p>
          <w:p w14:paraId="0503F076" w14:textId="77777777" w:rsidR="000C3665" w:rsidRPr="00EC7A27" w:rsidRDefault="000C3665" w:rsidP="00EC7A27">
            <w:pPr>
              <w:jc w:val="center"/>
              <w:rPr>
                <w:b/>
              </w:rPr>
            </w:pPr>
          </w:p>
        </w:tc>
        <w:tc>
          <w:tcPr>
            <w:tcW w:w="1040" w:type="dxa"/>
          </w:tcPr>
          <w:p w14:paraId="032C860F" w14:textId="77777777" w:rsidR="000C3665" w:rsidRPr="00EC7A27" w:rsidRDefault="000C3665" w:rsidP="00965399">
            <w:pPr>
              <w:rPr>
                <w:b/>
              </w:rPr>
            </w:pPr>
            <w:r w:rsidRPr="00EC7A27">
              <w:rPr>
                <w:b/>
                <w:sz w:val="22"/>
                <w:szCs w:val="22"/>
              </w:rPr>
              <w:t xml:space="preserve">Yes/No </w:t>
            </w:r>
          </w:p>
        </w:tc>
        <w:tc>
          <w:tcPr>
            <w:tcW w:w="2313" w:type="dxa"/>
          </w:tcPr>
          <w:p w14:paraId="5E1FA0D9" w14:textId="77777777" w:rsidR="000C3665" w:rsidRPr="00EC7A27" w:rsidRDefault="000C3665" w:rsidP="00965399">
            <w:pPr>
              <w:rPr>
                <w:b/>
              </w:rPr>
            </w:pPr>
            <w:r w:rsidRPr="00EC7A27">
              <w:rPr>
                <w:b/>
                <w:sz w:val="22"/>
                <w:szCs w:val="22"/>
              </w:rPr>
              <w:t>Evidence</w:t>
            </w:r>
          </w:p>
          <w:p w14:paraId="7E6A95E6" w14:textId="77777777" w:rsidR="000C3665" w:rsidRPr="00EC7A27" w:rsidRDefault="000C3665" w:rsidP="00965399">
            <w:pPr>
              <w:rPr>
                <w:b/>
              </w:rPr>
            </w:pPr>
          </w:p>
        </w:tc>
      </w:tr>
      <w:tr w:rsidR="000C3665" w:rsidRPr="00D65526" w14:paraId="35D9101F" w14:textId="77777777" w:rsidTr="00EC7A27">
        <w:trPr>
          <w:trHeight w:val="443"/>
        </w:trPr>
        <w:tc>
          <w:tcPr>
            <w:tcW w:w="9360" w:type="dxa"/>
            <w:gridSpan w:val="3"/>
          </w:tcPr>
          <w:p w14:paraId="2201B066" w14:textId="77777777" w:rsidR="000C3665" w:rsidRPr="00EC7A27" w:rsidRDefault="000C3665">
            <w:pPr>
              <w:rPr>
                <w:b/>
              </w:rPr>
            </w:pPr>
            <w:r w:rsidRPr="00EC7A27">
              <w:rPr>
                <w:b/>
                <w:sz w:val="22"/>
                <w:szCs w:val="22"/>
              </w:rPr>
              <w:t>Multi-sensory Teaching Approaches</w:t>
            </w:r>
          </w:p>
        </w:tc>
      </w:tr>
      <w:tr w:rsidR="000C3665" w:rsidRPr="00D65526" w14:paraId="3F07BE01" w14:textId="77777777" w:rsidTr="00EC7A27">
        <w:trPr>
          <w:trHeight w:val="457"/>
        </w:trPr>
        <w:tc>
          <w:tcPr>
            <w:tcW w:w="6007" w:type="dxa"/>
          </w:tcPr>
          <w:p w14:paraId="634C51A5" w14:textId="77777777" w:rsidR="000C3665" w:rsidRPr="00EC7A27" w:rsidRDefault="000C3665">
            <w:r w:rsidRPr="00EC7A27">
              <w:rPr>
                <w:sz w:val="22"/>
                <w:szCs w:val="22"/>
              </w:rPr>
              <w:t>Is there use of multi-sensory teaching approaches? (visual, verbal, kinaesthetic)</w:t>
            </w:r>
          </w:p>
        </w:tc>
        <w:tc>
          <w:tcPr>
            <w:tcW w:w="1040" w:type="dxa"/>
          </w:tcPr>
          <w:p w14:paraId="01E525B9" w14:textId="77777777" w:rsidR="000C3665" w:rsidRPr="00EC7A27" w:rsidRDefault="000C3665"/>
        </w:tc>
        <w:tc>
          <w:tcPr>
            <w:tcW w:w="2313" w:type="dxa"/>
          </w:tcPr>
          <w:p w14:paraId="4EE4EA92" w14:textId="77777777" w:rsidR="000C3665" w:rsidRPr="00EC7A27" w:rsidRDefault="000C3665"/>
        </w:tc>
      </w:tr>
      <w:tr w:rsidR="000C3665" w:rsidRPr="00D65526" w14:paraId="2F34D62D" w14:textId="77777777" w:rsidTr="00EC7A27">
        <w:trPr>
          <w:trHeight w:val="457"/>
        </w:trPr>
        <w:tc>
          <w:tcPr>
            <w:tcW w:w="6007" w:type="dxa"/>
          </w:tcPr>
          <w:p w14:paraId="27110A7A" w14:textId="77777777" w:rsidR="000C3665" w:rsidRPr="00EC7A27" w:rsidRDefault="000C3665">
            <w:r w:rsidRPr="00EC7A27">
              <w:rPr>
                <w:sz w:val="22"/>
                <w:szCs w:val="22"/>
              </w:rPr>
              <w:t>Has she/he planned alternatives to paper and pencil tasks, where appropriate?</w:t>
            </w:r>
          </w:p>
        </w:tc>
        <w:tc>
          <w:tcPr>
            <w:tcW w:w="1040" w:type="dxa"/>
          </w:tcPr>
          <w:p w14:paraId="53CBA331" w14:textId="77777777" w:rsidR="000C3665" w:rsidRPr="00EC7A27" w:rsidRDefault="000C3665"/>
        </w:tc>
        <w:tc>
          <w:tcPr>
            <w:tcW w:w="2313" w:type="dxa"/>
          </w:tcPr>
          <w:p w14:paraId="46406378" w14:textId="77777777" w:rsidR="000C3665" w:rsidRPr="00EC7A27" w:rsidRDefault="000C3665"/>
        </w:tc>
      </w:tr>
      <w:tr w:rsidR="000C3665" w:rsidRPr="00D65526" w14:paraId="73BD3C49" w14:textId="77777777" w:rsidTr="00EC7A27">
        <w:trPr>
          <w:trHeight w:val="457"/>
        </w:trPr>
        <w:tc>
          <w:tcPr>
            <w:tcW w:w="6007" w:type="dxa"/>
          </w:tcPr>
          <w:p w14:paraId="19093F30" w14:textId="77777777" w:rsidR="000C3665" w:rsidRPr="00EC7A27" w:rsidRDefault="000C3665">
            <w:r w:rsidRPr="00EC7A27">
              <w:rPr>
                <w:sz w:val="22"/>
                <w:szCs w:val="22"/>
              </w:rPr>
              <w:t>Does the NQT make effective use of ICT to remove barriers e.g. speech or sign supported software, on screen word blanks, predictive word processing?</w:t>
            </w:r>
          </w:p>
        </w:tc>
        <w:tc>
          <w:tcPr>
            <w:tcW w:w="1040" w:type="dxa"/>
          </w:tcPr>
          <w:p w14:paraId="12C9C8D1" w14:textId="77777777" w:rsidR="000C3665" w:rsidRPr="00EC7A27" w:rsidRDefault="000C3665"/>
        </w:tc>
        <w:tc>
          <w:tcPr>
            <w:tcW w:w="2313" w:type="dxa"/>
          </w:tcPr>
          <w:p w14:paraId="6229AC20" w14:textId="77777777" w:rsidR="000C3665" w:rsidRPr="00EC7A27" w:rsidRDefault="000C3665"/>
        </w:tc>
      </w:tr>
      <w:tr w:rsidR="000C3665" w:rsidRPr="00D65526" w14:paraId="0D80AFF4" w14:textId="77777777" w:rsidTr="00EC7A27">
        <w:trPr>
          <w:trHeight w:val="457"/>
        </w:trPr>
        <w:tc>
          <w:tcPr>
            <w:tcW w:w="6007" w:type="dxa"/>
          </w:tcPr>
          <w:p w14:paraId="3DBEB59B" w14:textId="77777777" w:rsidR="000C3665" w:rsidRPr="00EC7A27" w:rsidRDefault="000C3665">
            <w:r w:rsidRPr="00EC7A27">
              <w:rPr>
                <w:sz w:val="22"/>
                <w:szCs w:val="22"/>
              </w:rPr>
              <w:t>Is there use of visual and tangible aids e.g. real objects, signs/symbols, photographs, computer animations?</w:t>
            </w:r>
          </w:p>
        </w:tc>
        <w:tc>
          <w:tcPr>
            <w:tcW w:w="1040" w:type="dxa"/>
          </w:tcPr>
          <w:p w14:paraId="5849C32A" w14:textId="77777777" w:rsidR="000C3665" w:rsidRPr="00EC7A27" w:rsidRDefault="000C3665"/>
        </w:tc>
        <w:tc>
          <w:tcPr>
            <w:tcW w:w="2313" w:type="dxa"/>
          </w:tcPr>
          <w:p w14:paraId="20D10384" w14:textId="77777777" w:rsidR="000C3665" w:rsidRPr="00EC7A27" w:rsidRDefault="000C3665"/>
        </w:tc>
      </w:tr>
      <w:tr w:rsidR="000C3665" w:rsidRPr="00D65526" w14:paraId="69819409" w14:textId="77777777" w:rsidTr="00EC7A27">
        <w:trPr>
          <w:trHeight w:val="457"/>
        </w:trPr>
        <w:tc>
          <w:tcPr>
            <w:tcW w:w="6007" w:type="dxa"/>
          </w:tcPr>
          <w:p w14:paraId="1CEAE4AE" w14:textId="77777777" w:rsidR="000C3665" w:rsidRPr="00EC7A27" w:rsidRDefault="000C3665">
            <w:r w:rsidRPr="00EC7A27">
              <w:rPr>
                <w:sz w:val="22"/>
                <w:szCs w:val="22"/>
              </w:rPr>
              <w:t xml:space="preserve">Is scaffolding used e.g. </w:t>
            </w:r>
            <w:proofErr w:type="gramStart"/>
            <w:r w:rsidRPr="00EC7A27">
              <w:rPr>
                <w:sz w:val="22"/>
                <w:szCs w:val="22"/>
              </w:rPr>
              <w:t>problem solving</w:t>
            </w:r>
            <w:proofErr w:type="gramEnd"/>
            <w:r w:rsidRPr="00EC7A27">
              <w:rPr>
                <w:sz w:val="22"/>
                <w:szCs w:val="22"/>
              </w:rPr>
              <w:t xml:space="preserve"> grids, talk and writing frames, clue cards, to support learners?</w:t>
            </w:r>
          </w:p>
        </w:tc>
        <w:tc>
          <w:tcPr>
            <w:tcW w:w="1040" w:type="dxa"/>
          </w:tcPr>
          <w:p w14:paraId="7A53B429" w14:textId="77777777" w:rsidR="000C3665" w:rsidRPr="00EC7A27" w:rsidRDefault="000C3665"/>
        </w:tc>
        <w:tc>
          <w:tcPr>
            <w:tcW w:w="2313" w:type="dxa"/>
          </w:tcPr>
          <w:p w14:paraId="783377A3" w14:textId="77777777" w:rsidR="000C3665" w:rsidRPr="00EC7A27" w:rsidRDefault="000C3665"/>
        </w:tc>
      </w:tr>
      <w:tr w:rsidR="000C3665" w:rsidRPr="00D65526" w14:paraId="313956F7" w14:textId="77777777" w:rsidTr="00EC7A27">
        <w:trPr>
          <w:trHeight w:val="457"/>
        </w:trPr>
        <w:tc>
          <w:tcPr>
            <w:tcW w:w="6007" w:type="dxa"/>
          </w:tcPr>
          <w:p w14:paraId="2B1905CC" w14:textId="77777777" w:rsidR="000C3665" w:rsidRPr="00EC7A27" w:rsidRDefault="000C3665">
            <w:r w:rsidRPr="00EC7A27">
              <w:rPr>
                <w:sz w:val="22"/>
                <w:szCs w:val="22"/>
              </w:rPr>
              <w:t>Does the NQT find ways of making abstract concepts concrete e.g. word problems in mathematics turned into pictures or acted out or modelled with resources?</w:t>
            </w:r>
          </w:p>
        </w:tc>
        <w:tc>
          <w:tcPr>
            <w:tcW w:w="1040" w:type="dxa"/>
          </w:tcPr>
          <w:p w14:paraId="7A00257E" w14:textId="77777777" w:rsidR="000C3665" w:rsidRPr="00EC7A27" w:rsidRDefault="000C3665"/>
        </w:tc>
        <w:tc>
          <w:tcPr>
            <w:tcW w:w="2313" w:type="dxa"/>
          </w:tcPr>
          <w:p w14:paraId="72AB506D" w14:textId="77777777" w:rsidR="000C3665" w:rsidRPr="00EC7A27" w:rsidRDefault="000C3665"/>
        </w:tc>
      </w:tr>
      <w:tr w:rsidR="000C3665" w:rsidRPr="00D65526" w14:paraId="068DCD5B" w14:textId="77777777" w:rsidTr="00EC7A27">
        <w:trPr>
          <w:trHeight w:val="457"/>
        </w:trPr>
        <w:tc>
          <w:tcPr>
            <w:tcW w:w="9360" w:type="dxa"/>
            <w:gridSpan w:val="3"/>
          </w:tcPr>
          <w:p w14:paraId="7FCA14D3" w14:textId="77777777" w:rsidR="000C3665" w:rsidRPr="00EC7A27" w:rsidRDefault="000C3665">
            <w:pPr>
              <w:rPr>
                <w:b/>
              </w:rPr>
            </w:pPr>
            <w:r w:rsidRPr="00EC7A27">
              <w:rPr>
                <w:b/>
                <w:sz w:val="22"/>
                <w:szCs w:val="22"/>
              </w:rPr>
              <w:t>Peer Collaboration</w:t>
            </w:r>
          </w:p>
        </w:tc>
      </w:tr>
      <w:tr w:rsidR="000C3665" w:rsidRPr="00D65526" w14:paraId="72FF2D96" w14:textId="77777777" w:rsidTr="00EC7A27">
        <w:trPr>
          <w:trHeight w:val="457"/>
        </w:trPr>
        <w:tc>
          <w:tcPr>
            <w:tcW w:w="6007" w:type="dxa"/>
          </w:tcPr>
          <w:p w14:paraId="090BC25A" w14:textId="77777777" w:rsidR="000C3665" w:rsidRPr="00EC7A27" w:rsidRDefault="000C3665">
            <w:r w:rsidRPr="00EC7A27">
              <w:rPr>
                <w:sz w:val="22"/>
                <w:szCs w:val="22"/>
              </w:rPr>
              <w:t xml:space="preserve">Over time does the NQT employ a variety of pupil groupings so that pupils </w:t>
            </w:r>
            <w:proofErr w:type="gramStart"/>
            <w:r w:rsidRPr="00EC7A27">
              <w:rPr>
                <w:sz w:val="22"/>
                <w:szCs w:val="22"/>
              </w:rPr>
              <w:t>are able to</w:t>
            </w:r>
            <w:proofErr w:type="gramEnd"/>
            <w:r w:rsidRPr="00EC7A27">
              <w:rPr>
                <w:sz w:val="22"/>
                <w:szCs w:val="22"/>
              </w:rPr>
              <w:t xml:space="preserve"> draw on each other’s strengths and skills?</w:t>
            </w:r>
          </w:p>
        </w:tc>
        <w:tc>
          <w:tcPr>
            <w:tcW w:w="1040" w:type="dxa"/>
          </w:tcPr>
          <w:p w14:paraId="232BA334" w14:textId="77777777" w:rsidR="000C3665" w:rsidRPr="00EC7A27" w:rsidRDefault="000C3665"/>
        </w:tc>
        <w:tc>
          <w:tcPr>
            <w:tcW w:w="2313" w:type="dxa"/>
          </w:tcPr>
          <w:p w14:paraId="5C20D7AF" w14:textId="77777777" w:rsidR="000C3665" w:rsidRPr="00EC7A27" w:rsidRDefault="000C3665"/>
        </w:tc>
      </w:tr>
      <w:tr w:rsidR="000C3665" w:rsidRPr="00D65526" w14:paraId="45F30238" w14:textId="77777777" w:rsidTr="00EC7A27">
        <w:trPr>
          <w:trHeight w:val="457"/>
        </w:trPr>
        <w:tc>
          <w:tcPr>
            <w:tcW w:w="6007" w:type="dxa"/>
          </w:tcPr>
          <w:p w14:paraId="4284CB9A" w14:textId="77777777" w:rsidR="000C3665" w:rsidRPr="00EC7A27" w:rsidRDefault="000C3665">
            <w:r w:rsidRPr="00EC7A27">
              <w:rPr>
                <w:sz w:val="22"/>
                <w:szCs w:val="22"/>
              </w:rPr>
              <w:t xml:space="preserve">Has the NQT </w:t>
            </w:r>
            <w:proofErr w:type="gramStart"/>
            <w:r w:rsidRPr="00EC7A27">
              <w:rPr>
                <w:sz w:val="22"/>
                <w:szCs w:val="22"/>
              </w:rPr>
              <w:t>made arrangements</w:t>
            </w:r>
            <w:proofErr w:type="gramEnd"/>
            <w:r w:rsidRPr="00EC7A27">
              <w:rPr>
                <w:sz w:val="22"/>
                <w:szCs w:val="22"/>
              </w:rPr>
              <w:t xml:space="preserve"> (buddying, adult support, taping) where necessary to ensure that all children can access written text/instructions?</w:t>
            </w:r>
          </w:p>
        </w:tc>
        <w:tc>
          <w:tcPr>
            <w:tcW w:w="1040" w:type="dxa"/>
          </w:tcPr>
          <w:p w14:paraId="7B83B360" w14:textId="77777777" w:rsidR="000C3665" w:rsidRPr="00EC7A27" w:rsidRDefault="000C3665"/>
        </w:tc>
        <w:tc>
          <w:tcPr>
            <w:tcW w:w="2313" w:type="dxa"/>
          </w:tcPr>
          <w:p w14:paraId="06856151" w14:textId="77777777" w:rsidR="000C3665" w:rsidRPr="00EC7A27" w:rsidRDefault="000C3665"/>
        </w:tc>
      </w:tr>
      <w:tr w:rsidR="000C3665" w:rsidRPr="00D65526" w14:paraId="04E2F435" w14:textId="77777777" w:rsidTr="00EC7A27">
        <w:trPr>
          <w:trHeight w:val="457"/>
        </w:trPr>
        <w:tc>
          <w:tcPr>
            <w:tcW w:w="6007" w:type="dxa"/>
          </w:tcPr>
          <w:p w14:paraId="16A8F51D" w14:textId="77777777" w:rsidR="000C3665" w:rsidRPr="00EC7A27" w:rsidRDefault="000C3665">
            <w:r w:rsidRPr="00EC7A27">
              <w:rPr>
                <w:sz w:val="22"/>
                <w:szCs w:val="22"/>
              </w:rPr>
              <w:t xml:space="preserve">Does the NQT involve pupils with SEN and disabled pupils, with appropriate support, in peer consideration of task objectives and their evaluation? </w:t>
            </w:r>
          </w:p>
        </w:tc>
        <w:tc>
          <w:tcPr>
            <w:tcW w:w="1040" w:type="dxa"/>
          </w:tcPr>
          <w:p w14:paraId="6AD01A0C" w14:textId="77777777" w:rsidR="000C3665" w:rsidRPr="00EC7A27" w:rsidRDefault="000C3665"/>
        </w:tc>
        <w:tc>
          <w:tcPr>
            <w:tcW w:w="2313" w:type="dxa"/>
          </w:tcPr>
          <w:p w14:paraId="4C842742" w14:textId="77777777" w:rsidR="000C3665" w:rsidRPr="00EC7A27" w:rsidRDefault="000C3665"/>
        </w:tc>
      </w:tr>
      <w:tr w:rsidR="000C3665" w:rsidRPr="00301B73" w14:paraId="749D8559" w14:textId="77777777" w:rsidTr="00EC7A27">
        <w:trPr>
          <w:trHeight w:val="457"/>
        </w:trPr>
        <w:tc>
          <w:tcPr>
            <w:tcW w:w="9360" w:type="dxa"/>
            <w:gridSpan w:val="3"/>
          </w:tcPr>
          <w:p w14:paraId="11BF57F1" w14:textId="77777777" w:rsidR="000C3665" w:rsidRPr="00EC7A27" w:rsidRDefault="000C3665">
            <w:pPr>
              <w:rPr>
                <w:b/>
              </w:rPr>
            </w:pPr>
            <w:r w:rsidRPr="00EC7A27">
              <w:rPr>
                <w:b/>
                <w:sz w:val="22"/>
                <w:szCs w:val="22"/>
              </w:rPr>
              <w:t>Communication in the Classroom</w:t>
            </w:r>
          </w:p>
        </w:tc>
      </w:tr>
      <w:tr w:rsidR="000C3665" w:rsidRPr="00D65526" w14:paraId="180CAC49" w14:textId="77777777" w:rsidTr="00EC7A27">
        <w:trPr>
          <w:trHeight w:val="457"/>
        </w:trPr>
        <w:tc>
          <w:tcPr>
            <w:tcW w:w="6007" w:type="dxa"/>
          </w:tcPr>
          <w:p w14:paraId="5A11AE80" w14:textId="77777777" w:rsidR="000C3665" w:rsidRPr="00EC7A27" w:rsidRDefault="000C3665">
            <w:r w:rsidRPr="00EC7A27">
              <w:rPr>
                <w:sz w:val="22"/>
                <w:szCs w:val="22"/>
              </w:rPr>
              <w:t>Is there use of interactive strategies e.g. pupils having cards to hold up or own whiteboards or coming to the front to take a role?</w:t>
            </w:r>
          </w:p>
        </w:tc>
        <w:tc>
          <w:tcPr>
            <w:tcW w:w="1040" w:type="dxa"/>
          </w:tcPr>
          <w:p w14:paraId="73605869" w14:textId="77777777" w:rsidR="000C3665" w:rsidRPr="00EC7A27" w:rsidRDefault="000C3665"/>
        </w:tc>
        <w:tc>
          <w:tcPr>
            <w:tcW w:w="2313" w:type="dxa"/>
          </w:tcPr>
          <w:p w14:paraId="522CB445" w14:textId="77777777" w:rsidR="000C3665" w:rsidRPr="00EC7A27" w:rsidRDefault="000C3665"/>
        </w:tc>
      </w:tr>
      <w:tr w:rsidR="000C3665" w:rsidRPr="00D65526" w14:paraId="3789B33B" w14:textId="77777777" w:rsidTr="00EC7A27">
        <w:trPr>
          <w:trHeight w:val="457"/>
        </w:trPr>
        <w:tc>
          <w:tcPr>
            <w:tcW w:w="6007" w:type="dxa"/>
          </w:tcPr>
          <w:p w14:paraId="393A319B" w14:textId="77777777" w:rsidR="000C3665" w:rsidRPr="00EC7A27" w:rsidRDefault="000C3665">
            <w:r w:rsidRPr="00EC7A27">
              <w:rPr>
                <w:sz w:val="22"/>
                <w:szCs w:val="22"/>
              </w:rPr>
              <w:t xml:space="preserve">Does the NQT understand the importance of using a </w:t>
            </w:r>
            <w:proofErr w:type="gramStart"/>
            <w:r w:rsidRPr="00EC7A27">
              <w:rPr>
                <w:sz w:val="22"/>
                <w:szCs w:val="22"/>
              </w:rPr>
              <w:t>pupils</w:t>
            </w:r>
            <w:proofErr w:type="gramEnd"/>
            <w:r w:rsidRPr="00EC7A27">
              <w:rPr>
                <w:sz w:val="22"/>
                <w:szCs w:val="22"/>
              </w:rPr>
              <w:t xml:space="preserve"> preferred communication style?</w:t>
            </w:r>
          </w:p>
        </w:tc>
        <w:tc>
          <w:tcPr>
            <w:tcW w:w="1040" w:type="dxa"/>
          </w:tcPr>
          <w:p w14:paraId="088DCCEC" w14:textId="77777777" w:rsidR="000C3665" w:rsidRPr="00EC7A27" w:rsidRDefault="000C3665"/>
        </w:tc>
        <w:tc>
          <w:tcPr>
            <w:tcW w:w="2313" w:type="dxa"/>
          </w:tcPr>
          <w:p w14:paraId="42FB2365" w14:textId="77777777" w:rsidR="000C3665" w:rsidRPr="00EC7A27" w:rsidRDefault="000C3665"/>
        </w:tc>
      </w:tr>
      <w:tr w:rsidR="000C3665" w:rsidRPr="00D65526" w14:paraId="39783B41" w14:textId="77777777" w:rsidTr="00EC7A27">
        <w:trPr>
          <w:trHeight w:val="457"/>
        </w:trPr>
        <w:tc>
          <w:tcPr>
            <w:tcW w:w="6007" w:type="dxa"/>
          </w:tcPr>
          <w:p w14:paraId="38ADBA99" w14:textId="77777777" w:rsidR="000C3665" w:rsidRPr="00EC7A27" w:rsidRDefault="000C3665">
            <w:r w:rsidRPr="00EC7A27">
              <w:rPr>
                <w:sz w:val="22"/>
                <w:szCs w:val="22"/>
              </w:rPr>
              <w:t>Is new or difficult vocabulary clarified, written up or displayed, or returned to?</w:t>
            </w:r>
          </w:p>
        </w:tc>
        <w:tc>
          <w:tcPr>
            <w:tcW w:w="1040" w:type="dxa"/>
          </w:tcPr>
          <w:p w14:paraId="7BDC4317" w14:textId="77777777" w:rsidR="000C3665" w:rsidRPr="00EC7A27" w:rsidRDefault="000C3665"/>
        </w:tc>
        <w:tc>
          <w:tcPr>
            <w:tcW w:w="2313" w:type="dxa"/>
          </w:tcPr>
          <w:p w14:paraId="4C06BC72" w14:textId="77777777" w:rsidR="000C3665" w:rsidRPr="00EC7A27" w:rsidRDefault="000C3665"/>
        </w:tc>
      </w:tr>
      <w:tr w:rsidR="000C3665" w:rsidRPr="00D65526" w14:paraId="0BF3D5C5" w14:textId="77777777" w:rsidTr="00EC7A27">
        <w:trPr>
          <w:trHeight w:val="457"/>
        </w:trPr>
        <w:tc>
          <w:tcPr>
            <w:tcW w:w="6007" w:type="dxa"/>
          </w:tcPr>
          <w:p w14:paraId="5485FE49" w14:textId="77777777" w:rsidR="000C3665" w:rsidRPr="00EC7A27" w:rsidRDefault="000C3665">
            <w:r w:rsidRPr="00EC7A27">
              <w:rPr>
                <w:sz w:val="22"/>
                <w:szCs w:val="22"/>
              </w:rPr>
              <w:t>Does the NQT check for understanding of instructions e.g. by asking a pupil to explain them in their own words?</w:t>
            </w:r>
          </w:p>
        </w:tc>
        <w:tc>
          <w:tcPr>
            <w:tcW w:w="1040" w:type="dxa"/>
          </w:tcPr>
          <w:p w14:paraId="33790FE9" w14:textId="77777777" w:rsidR="000C3665" w:rsidRPr="00EC7A27" w:rsidRDefault="000C3665"/>
        </w:tc>
        <w:tc>
          <w:tcPr>
            <w:tcW w:w="2313" w:type="dxa"/>
          </w:tcPr>
          <w:p w14:paraId="46642BDF" w14:textId="77777777" w:rsidR="000C3665" w:rsidRPr="00EC7A27" w:rsidRDefault="000C3665"/>
        </w:tc>
      </w:tr>
      <w:tr w:rsidR="000C3665" w:rsidRPr="00D65526" w14:paraId="7D3FE04D" w14:textId="77777777" w:rsidTr="00EC7A27">
        <w:trPr>
          <w:trHeight w:val="457"/>
        </w:trPr>
        <w:tc>
          <w:tcPr>
            <w:tcW w:w="6007" w:type="dxa"/>
          </w:tcPr>
          <w:p w14:paraId="245C8C2F" w14:textId="77777777" w:rsidR="000C3665" w:rsidRPr="00EC7A27" w:rsidRDefault="000C3665">
            <w:r w:rsidRPr="00EC7A27">
              <w:rPr>
                <w:sz w:val="22"/>
                <w:szCs w:val="22"/>
              </w:rPr>
              <w:t>Are tasks clearly explained/modelled-task cards or boards as reminders, time available and expected outcomes made clear?</w:t>
            </w:r>
          </w:p>
        </w:tc>
        <w:tc>
          <w:tcPr>
            <w:tcW w:w="1040" w:type="dxa"/>
          </w:tcPr>
          <w:p w14:paraId="0D7AA199" w14:textId="77777777" w:rsidR="000C3665" w:rsidRPr="00EC7A27" w:rsidRDefault="000C3665"/>
        </w:tc>
        <w:tc>
          <w:tcPr>
            <w:tcW w:w="2313" w:type="dxa"/>
          </w:tcPr>
          <w:p w14:paraId="349618BD" w14:textId="77777777" w:rsidR="000C3665" w:rsidRPr="00EC7A27" w:rsidRDefault="000C3665"/>
        </w:tc>
      </w:tr>
      <w:tr w:rsidR="000C3665" w:rsidRPr="00D65526" w14:paraId="4FCB1251" w14:textId="77777777" w:rsidTr="00EC7A27">
        <w:trPr>
          <w:trHeight w:val="457"/>
        </w:trPr>
        <w:tc>
          <w:tcPr>
            <w:tcW w:w="6007" w:type="dxa"/>
          </w:tcPr>
          <w:p w14:paraId="168CDB6B" w14:textId="77777777" w:rsidR="000C3665" w:rsidRPr="00EC7A27" w:rsidRDefault="000C3665">
            <w:r w:rsidRPr="00EC7A27">
              <w:rPr>
                <w:sz w:val="22"/>
                <w:szCs w:val="22"/>
              </w:rPr>
              <w:t>Does the NQT give time/support before responses are required e.g. personal thinking time, partner talk, persisting with progressively more scaffolding until the pupil can answer correctly?</w:t>
            </w:r>
          </w:p>
        </w:tc>
        <w:tc>
          <w:tcPr>
            <w:tcW w:w="1040" w:type="dxa"/>
          </w:tcPr>
          <w:p w14:paraId="34CA4BA6" w14:textId="77777777" w:rsidR="000C3665" w:rsidRPr="00EC7A27" w:rsidRDefault="000C3665"/>
        </w:tc>
        <w:tc>
          <w:tcPr>
            <w:tcW w:w="2313" w:type="dxa"/>
          </w:tcPr>
          <w:p w14:paraId="4FC4E67C" w14:textId="77777777" w:rsidR="000C3665" w:rsidRPr="00EC7A27" w:rsidRDefault="000C3665"/>
        </w:tc>
      </w:tr>
      <w:tr w:rsidR="000C3665" w:rsidRPr="00D65526" w14:paraId="2E5CB48E" w14:textId="77777777" w:rsidTr="00EC7A27">
        <w:trPr>
          <w:trHeight w:val="457"/>
        </w:trPr>
        <w:tc>
          <w:tcPr>
            <w:tcW w:w="6007" w:type="dxa"/>
          </w:tcPr>
          <w:p w14:paraId="3C8A7D26" w14:textId="77777777" w:rsidR="000C3665" w:rsidRPr="00EC7A27" w:rsidRDefault="000C3665">
            <w:r w:rsidRPr="00EC7A27">
              <w:rPr>
                <w:sz w:val="22"/>
                <w:szCs w:val="22"/>
              </w:rPr>
              <w:lastRenderedPageBreak/>
              <w:t xml:space="preserve">Are questions pitched </w:t>
            </w:r>
            <w:proofErr w:type="gramStart"/>
            <w:r w:rsidRPr="00EC7A27">
              <w:rPr>
                <w:sz w:val="22"/>
                <w:szCs w:val="22"/>
              </w:rPr>
              <w:t>so as to</w:t>
            </w:r>
            <w:proofErr w:type="gramEnd"/>
            <w:r w:rsidRPr="00EC7A27">
              <w:rPr>
                <w:sz w:val="22"/>
                <w:szCs w:val="22"/>
              </w:rPr>
              <w:t xml:space="preserve"> challenge pupils at all levels?</w:t>
            </w:r>
          </w:p>
        </w:tc>
        <w:tc>
          <w:tcPr>
            <w:tcW w:w="1040" w:type="dxa"/>
          </w:tcPr>
          <w:p w14:paraId="27EFFED6" w14:textId="77777777" w:rsidR="000C3665" w:rsidRPr="00EC7A27" w:rsidRDefault="000C3665"/>
        </w:tc>
        <w:tc>
          <w:tcPr>
            <w:tcW w:w="2313" w:type="dxa"/>
          </w:tcPr>
          <w:p w14:paraId="3D101E07" w14:textId="77777777" w:rsidR="000C3665" w:rsidRPr="00EC7A27" w:rsidRDefault="000C3665"/>
        </w:tc>
      </w:tr>
      <w:tr w:rsidR="000C3665" w:rsidRPr="00D65526" w14:paraId="01C7115E" w14:textId="77777777" w:rsidTr="00EC7A27">
        <w:trPr>
          <w:trHeight w:val="457"/>
        </w:trPr>
        <w:tc>
          <w:tcPr>
            <w:tcW w:w="6007" w:type="dxa"/>
          </w:tcPr>
          <w:p w14:paraId="35878666" w14:textId="77777777" w:rsidR="000C3665" w:rsidRPr="00EC7A27" w:rsidRDefault="000C3665">
            <w:r w:rsidRPr="00EC7A27">
              <w:rPr>
                <w:sz w:val="22"/>
                <w:szCs w:val="22"/>
              </w:rPr>
              <w:t>Does the NQT work directly with lower attaining groups/pupils with SEN or disabled pupils as well as with more able groups?</w:t>
            </w:r>
          </w:p>
        </w:tc>
        <w:tc>
          <w:tcPr>
            <w:tcW w:w="1040" w:type="dxa"/>
          </w:tcPr>
          <w:p w14:paraId="2B3BD697" w14:textId="77777777" w:rsidR="000C3665" w:rsidRPr="00EC7A27" w:rsidRDefault="000C3665"/>
        </w:tc>
        <w:tc>
          <w:tcPr>
            <w:tcW w:w="2313" w:type="dxa"/>
          </w:tcPr>
          <w:p w14:paraId="31A42909" w14:textId="77777777" w:rsidR="000C3665" w:rsidRPr="00EC7A27" w:rsidRDefault="000C3665"/>
        </w:tc>
      </w:tr>
      <w:tr w:rsidR="000C3665" w:rsidRPr="00E85FE9" w14:paraId="7C15ECB3" w14:textId="77777777" w:rsidTr="00EC7A27">
        <w:trPr>
          <w:trHeight w:val="457"/>
        </w:trPr>
        <w:tc>
          <w:tcPr>
            <w:tcW w:w="9360" w:type="dxa"/>
            <w:gridSpan w:val="3"/>
          </w:tcPr>
          <w:p w14:paraId="4CF2077C" w14:textId="77777777" w:rsidR="000C3665" w:rsidRPr="00EC7A27" w:rsidRDefault="000C3665">
            <w:pPr>
              <w:rPr>
                <w:b/>
              </w:rPr>
            </w:pPr>
            <w:r w:rsidRPr="00EC7A27">
              <w:rPr>
                <w:b/>
                <w:sz w:val="22"/>
                <w:szCs w:val="22"/>
              </w:rPr>
              <w:t>Managing Additional Adults</w:t>
            </w:r>
          </w:p>
        </w:tc>
      </w:tr>
      <w:tr w:rsidR="000C3665" w:rsidRPr="00D65526" w14:paraId="0FE90D18" w14:textId="77777777" w:rsidTr="00EC7A27">
        <w:trPr>
          <w:trHeight w:val="457"/>
        </w:trPr>
        <w:tc>
          <w:tcPr>
            <w:tcW w:w="6007" w:type="dxa"/>
          </w:tcPr>
          <w:p w14:paraId="702678E6" w14:textId="77777777" w:rsidR="000C3665" w:rsidRPr="00EC7A27" w:rsidRDefault="000C3665">
            <w:r w:rsidRPr="00EC7A27">
              <w:rPr>
                <w:sz w:val="22"/>
                <w:szCs w:val="22"/>
              </w:rPr>
              <w:t>Are the adults providing clear support about what it is the individual or group is to learn and how to assess that it has been learned?</w:t>
            </w:r>
          </w:p>
        </w:tc>
        <w:tc>
          <w:tcPr>
            <w:tcW w:w="1040" w:type="dxa"/>
          </w:tcPr>
          <w:p w14:paraId="0EF902B9" w14:textId="77777777" w:rsidR="000C3665" w:rsidRPr="00EC7A27" w:rsidRDefault="000C3665"/>
        </w:tc>
        <w:tc>
          <w:tcPr>
            <w:tcW w:w="2313" w:type="dxa"/>
          </w:tcPr>
          <w:p w14:paraId="01EA2DBB" w14:textId="77777777" w:rsidR="000C3665" w:rsidRPr="00EC7A27" w:rsidRDefault="000C3665"/>
        </w:tc>
      </w:tr>
      <w:tr w:rsidR="000C3665" w:rsidRPr="00D65526" w14:paraId="257CB687" w14:textId="77777777" w:rsidTr="00EC7A27">
        <w:trPr>
          <w:trHeight w:val="457"/>
        </w:trPr>
        <w:tc>
          <w:tcPr>
            <w:tcW w:w="6007" w:type="dxa"/>
          </w:tcPr>
          <w:p w14:paraId="7AA800FF" w14:textId="77777777" w:rsidR="000C3665" w:rsidRPr="00EC7A27" w:rsidRDefault="000C3665">
            <w:r w:rsidRPr="00EC7A27">
              <w:rPr>
                <w:sz w:val="22"/>
                <w:szCs w:val="22"/>
              </w:rPr>
              <w:t xml:space="preserve">Where extra adult support is available for pupils with SEN or disabilities, is it deployed in ways which promote independence, protect </w:t>
            </w:r>
            <w:proofErr w:type="spellStart"/>
            <w:r w:rsidRPr="00EC7A27">
              <w:rPr>
                <w:sz w:val="22"/>
                <w:szCs w:val="22"/>
              </w:rPr>
              <w:t>self esteem</w:t>
            </w:r>
            <w:proofErr w:type="spellEnd"/>
            <w:r w:rsidRPr="00EC7A27">
              <w:rPr>
                <w:sz w:val="22"/>
                <w:szCs w:val="22"/>
              </w:rPr>
              <w:t xml:space="preserve"> and increase pupils’ inclusion within their peer group?</w:t>
            </w:r>
          </w:p>
        </w:tc>
        <w:tc>
          <w:tcPr>
            <w:tcW w:w="1040" w:type="dxa"/>
          </w:tcPr>
          <w:p w14:paraId="1A3B3F15" w14:textId="77777777" w:rsidR="000C3665" w:rsidRPr="00EC7A27" w:rsidRDefault="000C3665"/>
        </w:tc>
        <w:tc>
          <w:tcPr>
            <w:tcW w:w="2313" w:type="dxa"/>
          </w:tcPr>
          <w:p w14:paraId="6DEFD9A0" w14:textId="77777777" w:rsidR="000C3665" w:rsidRPr="00EC7A27" w:rsidRDefault="000C3665"/>
        </w:tc>
      </w:tr>
      <w:tr w:rsidR="000C3665" w:rsidRPr="00E85FE9" w14:paraId="28857005" w14:textId="77777777" w:rsidTr="00EC7A27">
        <w:trPr>
          <w:trHeight w:val="457"/>
        </w:trPr>
        <w:tc>
          <w:tcPr>
            <w:tcW w:w="9360" w:type="dxa"/>
            <w:gridSpan w:val="3"/>
          </w:tcPr>
          <w:p w14:paraId="3C7325FF" w14:textId="77777777" w:rsidR="000C3665" w:rsidRPr="00EC7A27" w:rsidRDefault="000C3665">
            <w:pPr>
              <w:rPr>
                <w:b/>
              </w:rPr>
            </w:pPr>
            <w:r w:rsidRPr="00EC7A27">
              <w:rPr>
                <w:b/>
                <w:sz w:val="22"/>
                <w:szCs w:val="22"/>
              </w:rPr>
              <w:t>Assessment, Planning and Review</w:t>
            </w:r>
          </w:p>
        </w:tc>
      </w:tr>
      <w:tr w:rsidR="000C3665" w:rsidRPr="00D65526" w14:paraId="40471453" w14:textId="77777777" w:rsidTr="00EC7A27">
        <w:trPr>
          <w:trHeight w:val="457"/>
        </w:trPr>
        <w:tc>
          <w:tcPr>
            <w:tcW w:w="6007" w:type="dxa"/>
          </w:tcPr>
          <w:p w14:paraId="22273521" w14:textId="77777777" w:rsidR="000C3665" w:rsidRPr="00EC7A27" w:rsidRDefault="000C3665">
            <w:r w:rsidRPr="00EC7A27">
              <w:rPr>
                <w:sz w:val="22"/>
                <w:szCs w:val="22"/>
              </w:rPr>
              <w:t>Has the NQT identified appropriate and differentiated learning objectives for all learners?</w:t>
            </w:r>
          </w:p>
        </w:tc>
        <w:tc>
          <w:tcPr>
            <w:tcW w:w="1040" w:type="dxa"/>
          </w:tcPr>
          <w:p w14:paraId="552DE723" w14:textId="77777777" w:rsidR="000C3665" w:rsidRPr="00EC7A27" w:rsidRDefault="000C3665"/>
        </w:tc>
        <w:tc>
          <w:tcPr>
            <w:tcW w:w="2313" w:type="dxa"/>
          </w:tcPr>
          <w:p w14:paraId="5D0913BD" w14:textId="77777777" w:rsidR="000C3665" w:rsidRPr="00EC7A27" w:rsidRDefault="000C3665"/>
        </w:tc>
      </w:tr>
      <w:tr w:rsidR="000C3665" w:rsidRPr="00D65526" w14:paraId="2C1D1243" w14:textId="77777777" w:rsidTr="00EC7A27">
        <w:trPr>
          <w:trHeight w:val="457"/>
        </w:trPr>
        <w:tc>
          <w:tcPr>
            <w:tcW w:w="6007" w:type="dxa"/>
          </w:tcPr>
          <w:p w14:paraId="01E385C1" w14:textId="77777777" w:rsidR="000C3665" w:rsidRPr="00EC7A27" w:rsidRDefault="000C3665">
            <w:r w:rsidRPr="00EC7A27">
              <w:rPr>
                <w:sz w:val="22"/>
                <w:szCs w:val="22"/>
              </w:rPr>
              <w:t>Is use made of tasks that are simplified/extended e.g. short, concrete text used by one group and long, abstract text by another, numbers to 100 by one group or to 20 by another?</w:t>
            </w:r>
          </w:p>
        </w:tc>
        <w:tc>
          <w:tcPr>
            <w:tcW w:w="1040" w:type="dxa"/>
          </w:tcPr>
          <w:p w14:paraId="108EE92D" w14:textId="77777777" w:rsidR="000C3665" w:rsidRPr="00EC7A27" w:rsidRDefault="000C3665"/>
        </w:tc>
        <w:tc>
          <w:tcPr>
            <w:tcW w:w="2313" w:type="dxa"/>
          </w:tcPr>
          <w:p w14:paraId="55940F55" w14:textId="77777777" w:rsidR="000C3665" w:rsidRPr="00EC7A27" w:rsidRDefault="000C3665"/>
        </w:tc>
      </w:tr>
      <w:tr w:rsidR="000C3665" w:rsidRPr="00D65526" w14:paraId="19950DDB" w14:textId="77777777" w:rsidTr="00EC7A27">
        <w:trPr>
          <w:trHeight w:val="457"/>
        </w:trPr>
        <w:tc>
          <w:tcPr>
            <w:tcW w:w="6007" w:type="dxa"/>
          </w:tcPr>
          <w:p w14:paraId="72525AC5" w14:textId="77777777" w:rsidR="000C3665" w:rsidRPr="00EC7A27" w:rsidRDefault="000C3665">
            <w:r w:rsidRPr="00EC7A27">
              <w:rPr>
                <w:sz w:val="22"/>
                <w:szCs w:val="22"/>
              </w:rPr>
              <w:t>Are all learners involved in monitoring their own progress?</w:t>
            </w:r>
          </w:p>
        </w:tc>
        <w:tc>
          <w:tcPr>
            <w:tcW w:w="1040" w:type="dxa"/>
          </w:tcPr>
          <w:p w14:paraId="5C712DE0" w14:textId="77777777" w:rsidR="000C3665" w:rsidRPr="00EC7A27" w:rsidRDefault="000C3665"/>
        </w:tc>
        <w:tc>
          <w:tcPr>
            <w:tcW w:w="2313" w:type="dxa"/>
          </w:tcPr>
          <w:p w14:paraId="7CF9E361" w14:textId="77777777" w:rsidR="000C3665" w:rsidRPr="00EC7A27" w:rsidRDefault="000C3665"/>
        </w:tc>
      </w:tr>
      <w:tr w:rsidR="000C3665" w:rsidRPr="00D65526" w14:paraId="7DD65967" w14:textId="77777777" w:rsidTr="00EC7A27">
        <w:trPr>
          <w:trHeight w:val="457"/>
        </w:trPr>
        <w:tc>
          <w:tcPr>
            <w:tcW w:w="6007" w:type="dxa"/>
          </w:tcPr>
          <w:p w14:paraId="064149BA" w14:textId="77777777" w:rsidR="000C3665" w:rsidRPr="00EC7A27" w:rsidRDefault="000C3665">
            <w:r w:rsidRPr="00EC7A27">
              <w:rPr>
                <w:sz w:val="22"/>
                <w:szCs w:val="22"/>
              </w:rPr>
              <w:t>Are tasks made more open or more closed according to pupils needs?</w:t>
            </w:r>
          </w:p>
        </w:tc>
        <w:tc>
          <w:tcPr>
            <w:tcW w:w="1040" w:type="dxa"/>
          </w:tcPr>
          <w:p w14:paraId="11B61CC5" w14:textId="77777777" w:rsidR="000C3665" w:rsidRPr="00EC7A27" w:rsidRDefault="000C3665"/>
        </w:tc>
        <w:tc>
          <w:tcPr>
            <w:tcW w:w="2313" w:type="dxa"/>
          </w:tcPr>
          <w:p w14:paraId="127A6DE3" w14:textId="77777777" w:rsidR="000C3665" w:rsidRPr="00EC7A27" w:rsidRDefault="000C3665"/>
        </w:tc>
      </w:tr>
      <w:tr w:rsidR="000C3665" w:rsidRPr="00F7706A" w14:paraId="22BFC4D2" w14:textId="77777777" w:rsidTr="00EC7A27">
        <w:trPr>
          <w:trHeight w:val="457"/>
        </w:trPr>
        <w:tc>
          <w:tcPr>
            <w:tcW w:w="9360" w:type="dxa"/>
            <w:gridSpan w:val="3"/>
          </w:tcPr>
          <w:p w14:paraId="2330D09C" w14:textId="77777777" w:rsidR="000C3665" w:rsidRPr="00EC7A27" w:rsidRDefault="000C3665">
            <w:pPr>
              <w:rPr>
                <w:b/>
              </w:rPr>
            </w:pPr>
            <w:r w:rsidRPr="00EC7A27">
              <w:rPr>
                <w:b/>
                <w:sz w:val="22"/>
                <w:szCs w:val="22"/>
              </w:rPr>
              <w:t xml:space="preserve">Motivation </w:t>
            </w:r>
          </w:p>
        </w:tc>
      </w:tr>
      <w:tr w:rsidR="000C3665" w:rsidRPr="00D65526" w14:paraId="0B83689B" w14:textId="77777777" w:rsidTr="00EC7A27">
        <w:trPr>
          <w:trHeight w:val="457"/>
        </w:trPr>
        <w:tc>
          <w:tcPr>
            <w:tcW w:w="6007" w:type="dxa"/>
          </w:tcPr>
          <w:p w14:paraId="31EE5F17" w14:textId="77777777" w:rsidR="000C3665" w:rsidRPr="00EC7A27" w:rsidRDefault="000C3665">
            <w:r w:rsidRPr="00EC7A27">
              <w:rPr>
                <w:sz w:val="22"/>
                <w:szCs w:val="22"/>
              </w:rPr>
              <w:t>Is appropriate behaviour noticed, praised or rewarded?</w:t>
            </w:r>
          </w:p>
        </w:tc>
        <w:tc>
          <w:tcPr>
            <w:tcW w:w="1040" w:type="dxa"/>
          </w:tcPr>
          <w:p w14:paraId="20C2D50B" w14:textId="77777777" w:rsidR="000C3665" w:rsidRPr="00EC7A27" w:rsidRDefault="000C3665"/>
        </w:tc>
        <w:tc>
          <w:tcPr>
            <w:tcW w:w="2313" w:type="dxa"/>
          </w:tcPr>
          <w:p w14:paraId="6D73B8BF" w14:textId="77777777" w:rsidR="000C3665" w:rsidRPr="00EC7A27" w:rsidRDefault="000C3665"/>
        </w:tc>
      </w:tr>
      <w:tr w:rsidR="000C3665" w:rsidRPr="00D65526" w14:paraId="27CAC075" w14:textId="77777777" w:rsidTr="00EC7A27">
        <w:trPr>
          <w:trHeight w:val="457"/>
        </w:trPr>
        <w:tc>
          <w:tcPr>
            <w:tcW w:w="6007" w:type="dxa"/>
          </w:tcPr>
          <w:p w14:paraId="4B50C778" w14:textId="77777777" w:rsidR="000C3665" w:rsidRPr="00EC7A27" w:rsidRDefault="000C3665">
            <w:r w:rsidRPr="00EC7A27">
              <w:rPr>
                <w:sz w:val="22"/>
                <w:szCs w:val="22"/>
              </w:rPr>
              <w:t>Is the contribution of all learners valued-</w:t>
            </w:r>
            <w:proofErr w:type="gramStart"/>
            <w:r w:rsidRPr="00EC7A27">
              <w:rPr>
                <w:sz w:val="22"/>
                <w:szCs w:val="22"/>
              </w:rPr>
              <w:t>is</w:t>
            </w:r>
            <w:proofErr w:type="gramEnd"/>
            <w:r w:rsidRPr="00EC7A27">
              <w:rPr>
                <w:sz w:val="22"/>
                <w:szCs w:val="22"/>
              </w:rPr>
              <w:t xml:space="preserve"> this a secure and supportive learning environment where there is safety to have a go and make mistakes?</w:t>
            </w:r>
          </w:p>
        </w:tc>
        <w:tc>
          <w:tcPr>
            <w:tcW w:w="1040" w:type="dxa"/>
          </w:tcPr>
          <w:p w14:paraId="7501132B" w14:textId="77777777" w:rsidR="000C3665" w:rsidRPr="00EC7A27" w:rsidRDefault="000C3665"/>
        </w:tc>
        <w:tc>
          <w:tcPr>
            <w:tcW w:w="2313" w:type="dxa"/>
          </w:tcPr>
          <w:p w14:paraId="45494AE3" w14:textId="77777777" w:rsidR="000C3665" w:rsidRPr="00EC7A27" w:rsidRDefault="000C3665"/>
        </w:tc>
      </w:tr>
      <w:tr w:rsidR="000C3665" w:rsidRPr="00D65526" w14:paraId="3E3C5F1E" w14:textId="77777777" w:rsidTr="00EC7A27">
        <w:trPr>
          <w:trHeight w:val="457"/>
        </w:trPr>
        <w:tc>
          <w:tcPr>
            <w:tcW w:w="6007" w:type="dxa"/>
          </w:tcPr>
          <w:p w14:paraId="284601C0" w14:textId="77777777" w:rsidR="000C3665" w:rsidRPr="00EC7A27" w:rsidRDefault="000C3665">
            <w:r w:rsidRPr="00EC7A27">
              <w:rPr>
                <w:sz w:val="22"/>
                <w:szCs w:val="22"/>
              </w:rPr>
              <w:t xml:space="preserve">Has the NQT explored the strengths and interests of those in the class to help plan lessons? </w:t>
            </w:r>
          </w:p>
        </w:tc>
        <w:tc>
          <w:tcPr>
            <w:tcW w:w="1040" w:type="dxa"/>
          </w:tcPr>
          <w:p w14:paraId="20BDF3E6" w14:textId="77777777" w:rsidR="000C3665" w:rsidRPr="00EC7A27" w:rsidRDefault="000C3665"/>
        </w:tc>
        <w:tc>
          <w:tcPr>
            <w:tcW w:w="2313" w:type="dxa"/>
          </w:tcPr>
          <w:p w14:paraId="32428D88" w14:textId="77777777" w:rsidR="000C3665" w:rsidRPr="00EC7A27" w:rsidRDefault="000C3665"/>
        </w:tc>
      </w:tr>
      <w:tr w:rsidR="000C3665" w:rsidRPr="00F7706A" w14:paraId="518EB02C" w14:textId="77777777" w:rsidTr="00EC7A27">
        <w:trPr>
          <w:trHeight w:val="457"/>
        </w:trPr>
        <w:tc>
          <w:tcPr>
            <w:tcW w:w="9360" w:type="dxa"/>
            <w:gridSpan w:val="3"/>
          </w:tcPr>
          <w:p w14:paraId="2D19CB08" w14:textId="77777777" w:rsidR="000C3665" w:rsidRPr="00EC7A27" w:rsidRDefault="000C3665">
            <w:pPr>
              <w:rPr>
                <w:b/>
              </w:rPr>
            </w:pPr>
            <w:r w:rsidRPr="00EC7A27">
              <w:rPr>
                <w:b/>
                <w:sz w:val="22"/>
                <w:szCs w:val="22"/>
              </w:rPr>
              <w:t>Planning the Environment and Layout</w:t>
            </w:r>
          </w:p>
        </w:tc>
      </w:tr>
      <w:tr w:rsidR="000C3665" w:rsidRPr="00D65526" w14:paraId="620CE6D7" w14:textId="77777777" w:rsidTr="00EC7A27">
        <w:trPr>
          <w:trHeight w:val="457"/>
        </w:trPr>
        <w:tc>
          <w:tcPr>
            <w:tcW w:w="6007" w:type="dxa"/>
          </w:tcPr>
          <w:p w14:paraId="6A095FA6" w14:textId="77777777" w:rsidR="000C3665" w:rsidRPr="00EC7A27" w:rsidRDefault="000C3665">
            <w:r w:rsidRPr="00EC7A27">
              <w:rPr>
                <w:sz w:val="22"/>
                <w:szCs w:val="22"/>
              </w:rPr>
              <w:t>Can all the pupils see/hear the NQT and any resources she/he is using e.g. background noise avoided where possible, light source in front of NQT and not behind, pupils seating carefully planned?</w:t>
            </w:r>
          </w:p>
        </w:tc>
        <w:tc>
          <w:tcPr>
            <w:tcW w:w="1040" w:type="dxa"/>
          </w:tcPr>
          <w:p w14:paraId="04A75114" w14:textId="77777777" w:rsidR="000C3665" w:rsidRPr="00EC7A27" w:rsidRDefault="000C3665"/>
        </w:tc>
        <w:tc>
          <w:tcPr>
            <w:tcW w:w="2313" w:type="dxa"/>
          </w:tcPr>
          <w:p w14:paraId="21DE23B7" w14:textId="77777777" w:rsidR="000C3665" w:rsidRPr="00EC7A27" w:rsidRDefault="000C3665"/>
        </w:tc>
      </w:tr>
      <w:tr w:rsidR="000C3665" w:rsidRPr="00D65526" w14:paraId="259EB9F2" w14:textId="77777777" w:rsidTr="00EC7A27">
        <w:trPr>
          <w:trHeight w:val="457"/>
        </w:trPr>
        <w:tc>
          <w:tcPr>
            <w:tcW w:w="6007" w:type="dxa"/>
          </w:tcPr>
          <w:p w14:paraId="2400AB43" w14:textId="77777777" w:rsidR="000C3665" w:rsidRPr="00EC7A27" w:rsidRDefault="000C3665">
            <w:r w:rsidRPr="00EC7A27">
              <w:rPr>
                <w:sz w:val="22"/>
                <w:szCs w:val="22"/>
              </w:rPr>
              <w:t>Are pupils provided with and regularly reminded of resources to help them be independent e.g. relevant material from the whole class session kept on display, word lists or mats, dictionaries of terms, glossaries, number lines, table squares?</w:t>
            </w:r>
          </w:p>
        </w:tc>
        <w:tc>
          <w:tcPr>
            <w:tcW w:w="1040" w:type="dxa"/>
          </w:tcPr>
          <w:p w14:paraId="48B6E50F" w14:textId="77777777" w:rsidR="000C3665" w:rsidRPr="00EC7A27" w:rsidRDefault="000C3665"/>
        </w:tc>
        <w:tc>
          <w:tcPr>
            <w:tcW w:w="2313" w:type="dxa"/>
          </w:tcPr>
          <w:p w14:paraId="2B7E4160" w14:textId="77777777" w:rsidR="000C3665" w:rsidRPr="00EC7A27" w:rsidRDefault="000C3665"/>
        </w:tc>
      </w:tr>
      <w:tr w:rsidR="000C3665" w:rsidRPr="00256336" w14:paraId="043336EC" w14:textId="77777777" w:rsidTr="00EC7A27">
        <w:trPr>
          <w:trHeight w:val="457"/>
        </w:trPr>
        <w:tc>
          <w:tcPr>
            <w:tcW w:w="9360" w:type="dxa"/>
            <w:gridSpan w:val="3"/>
          </w:tcPr>
          <w:p w14:paraId="555049FC" w14:textId="77777777" w:rsidR="000C3665" w:rsidRPr="00EC7A27" w:rsidRDefault="000C3665">
            <w:pPr>
              <w:rPr>
                <w:b/>
              </w:rPr>
            </w:pPr>
            <w:r w:rsidRPr="00EC7A27">
              <w:rPr>
                <w:b/>
                <w:sz w:val="22"/>
                <w:szCs w:val="22"/>
              </w:rPr>
              <w:t>Consolidating Memory</w:t>
            </w:r>
          </w:p>
        </w:tc>
      </w:tr>
      <w:tr w:rsidR="000C3665" w:rsidRPr="00D65526" w14:paraId="7EEFB9A0" w14:textId="77777777" w:rsidTr="00EC7A27">
        <w:trPr>
          <w:trHeight w:val="457"/>
        </w:trPr>
        <w:tc>
          <w:tcPr>
            <w:tcW w:w="6007" w:type="dxa"/>
          </w:tcPr>
          <w:p w14:paraId="3BCE9E34" w14:textId="77777777" w:rsidR="000C3665" w:rsidRPr="00EC7A27" w:rsidRDefault="000C3665">
            <w:r w:rsidRPr="00EC7A27">
              <w:rPr>
                <w:sz w:val="22"/>
                <w:szCs w:val="22"/>
              </w:rPr>
              <w:t>Does the NQT encourage the use of memory aids, such as wall charts and posters, memory cards and other devices, for those who benefit from them?</w:t>
            </w:r>
          </w:p>
        </w:tc>
        <w:tc>
          <w:tcPr>
            <w:tcW w:w="1040" w:type="dxa"/>
          </w:tcPr>
          <w:p w14:paraId="0097F9A6" w14:textId="77777777" w:rsidR="000C3665" w:rsidRPr="00EC7A27" w:rsidRDefault="000C3665"/>
        </w:tc>
        <w:tc>
          <w:tcPr>
            <w:tcW w:w="2313" w:type="dxa"/>
          </w:tcPr>
          <w:p w14:paraId="61511717" w14:textId="77777777" w:rsidR="000C3665" w:rsidRPr="00EC7A27" w:rsidRDefault="000C3665"/>
        </w:tc>
      </w:tr>
      <w:tr w:rsidR="000C3665" w:rsidRPr="00D65526" w14:paraId="22F23A35" w14:textId="77777777" w:rsidTr="00EC7A27">
        <w:trPr>
          <w:trHeight w:val="457"/>
        </w:trPr>
        <w:tc>
          <w:tcPr>
            <w:tcW w:w="6007" w:type="dxa"/>
          </w:tcPr>
          <w:p w14:paraId="4DB1267C" w14:textId="77777777" w:rsidR="000C3665" w:rsidRPr="00EC7A27" w:rsidRDefault="000C3665">
            <w:r w:rsidRPr="00EC7A27">
              <w:rPr>
                <w:sz w:val="22"/>
                <w:szCs w:val="22"/>
              </w:rPr>
              <w:lastRenderedPageBreak/>
              <w:t>Does the NQT work with pupils, particularly those for whom working memory is an issue on developing their own learning strategies?</w:t>
            </w:r>
          </w:p>
        </w:tc>
        <w:tc>
          <w:tcPr>
            <w:tcW w:w="1040" w:type="dxa"/>
          </w:tcPr>
          <w:p w14:paraId="201E4A86" w14:textId="77777777" w:rsidR="000C3665" w:rsidRPr="00EC7A27" w:rsidRDefault="000C3665"/>
        </w:tc>
        <w:tc>
          <w:tcPr>
            <w:tcW w:w="2313" w:type="dxa"/>
          </w:tcPr>
          <w:p w14:paraId="451DCA99" w14:textId="77777777" w:rsidR="000C3665" w:rsidRPr="00EC7A27" w:rsidRDefault="000C3665"/>
        </w:tc>
      </w:tr>
    </w:tbl>
    <w:p w14:paraId="41AFC8F0" w14:textId="77777777" w:rsidR="000C3665" w:rsidRDefault="000C3665"/>
    <w:p w14:paraId="0FBC762F" w14:textId="77777777" w:rsidR="000C3665" w:rsidRDefault="000C3665"/>
    <w:p w14:paraId="4C0E9821" w14:textId="77777777" w:rsidR="000C3665" w:rsidRDefault="000C3665"/>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C3665" w:rsidRPr="00256336" w14:paraId="224D361E" w14:textId="77777777" w:rsidTr="00EC7A27">
        <w:trPr>
          <w:trHeight w:val="457"/>
        </w:trPr>
        <w:tc>
          <w:tcPr>
            <w:tcW w:w="9360" w:type="dxa"/>
          </w:tcPr>
          <w:p w14:paraId="66EF0686" w14:textId="77777777" w:rsidR="000C3665" w:rsidRPr="00EC7A27" w:rsidRDefault="000C3665">
            <w:pPr>
              <w:rPr>
                <w:b/>
              </w:rPr>
            </w:pPr>
            <w:r w:rsidRPr="00EC7A27">
              <w:rPr>
                <w:b/>
                <w:sz w:val="22"/>
                <w:szCs w:val="22"/>
              </w:rPr>
              <w:t>Action Points</w:t>
            </w:r>
          </w:p>
          <w:p w14:paraId="7ADA2907" w14:textId="77777777" w:rsidR="000C3665" w:rsidRPr="00EC7A27" w:rsidRDefault="000C3665">
            <w:pPr>
              <w:rPr>
                <w:b/>
              </w:rPr>
            </w:pPr>
            <w:r w:rsidRPr="00EC7A27">
              <w:rPr>
                <w:b/>
                <w:sz w:val="22"/>
                <w:szCs w:val="22"/>
              </w:rPr>
              <w:t>Areas to Develop for NQT Arising from Lesson Observation</w:t>
            </w:r>
          </w:p>
          <w:p w14:paraId="1E64F665" w14:textId="77777777" w:rsidR="000C3665" w:rsidRPr="00EC7A27" w:rsidRDefault="000C3665">
            <w:pPr>
              <w:rPr>
                <w:b/>
              </w:rPr>
            </w:pPr>
          </w:p>
        </w:tc>
      </w:tr>
      <w:tr w:rsidR="000C3665" w:rsidRPr="00256336" w14:paraId="1E329477" w14:textId="77777777" w:rsidTr="00EC7A27">
        <w:trPr>
          <w:trHeight w:val="457"/>
        </w:trPr>
        <w:tc>
          <w:tcPr>
            <w:tcW w:w="9360" w:type="dxa"/>
          </w:tcPr>
          <w:p w14:paraId="0721E3EF" w14:textId="77777777" w:rsidR="000C3665" w:rsidRPr="00EC7A27" w:rsidRDefault="000C3665">
            <w:pPr>
              <w:rPr>
                <w:b/>
              </w:rPr>
            </w:pPr>
          </w:p>
          <w:p w14:paraId="3A3202CB" w14:textId="77777777" w:rsidR="000C3665" w:rsidRPr="00EC7A27" w:rsidRDefault="000C3665">
            <w:pPr>
              <w:rPr>
                <w:b/>
              </w:rPr>
            </w:pPr>
          </w:p>
          <w:p w14:paraId="2BA1FDB7" w14:textId="77777777" w:rsidR="000C3665" w:rsidRPr="00EC7A27" w:rsidRDefault="000C3665">
            <w:pPr>
              <w:rPr>
                <w:b/>
              </w:rPr>
            </w:pPr>
          </w:p>
          <w:p w14:paraId="008F1267" w14:textId="77777777" w:rsidR="000C3665" w:rsidRPr="00EC7A27" w:rsidRDefault="000C3665">
            <w:pPr>
              <w:rPr>
                <w:b/>
              </w:rPr>
            </w:pPr>
          </w:p>
          <w:p w14:paraId="0BC1A062" w14:textId="77777777" w:rsidR="000C3665" w:rsidRPr="00EC7A27" w:rsidRDefault="000C3665">
            <w:pPr>
              <w:rPr>
                <w:b/>
              </w:rPr>
            </w:pPr>
          </w:p>
        </w:tc>
      </w:tr>
      <w:tr w:rsidR="000C3665" w:rsidRPr="00256336" w14:paraId="5DEB6BFC" w14:textId="77777777" w:rsidTr="00EC7A27">
        <w:trPr>
          <w:trHeight w:val="457"/>
        </w:trPr>
        <w:tc>
          <w:tcPr>
            <w:tcW w:w="9360" w:type="dxa"/>
          </w:tcPr>
          <w:p w14:paraId="15765570" w14:textId="77777777" w:rsidR="000C3665" w:rsidRPr="00EC7A27" w:rsidRDefault="000C3665">
            <w:pPr>
              <w:rPr>
                <w:b/>
              </w:rPr>
            </w:pPr>
          </w:p>
          <w:p w14:paraId="77B86E5B" w14:textId="77777777" w:rsidR="000C3665" w:rsidRPr="00EC7A27" w:rsidRDefault="000C3665">
            <w:pPr>
              <w:rPr>
                <w:b/>
              </w:rPr>
            </w:pPr>
          </w:p>
          <w:p w14:paraId="796E983F" w14:textId="77777777" w:rsidR="000C3665" w:rsidRPr="00EC7A27" w:rsidRDefault="000C3665">
            <w:pPr>
              <w:rPr>
                <w:b/>
              </w:rPr>
            </w:pPr>
          </w:p>
          <w:p w14:paraId="22D3A2CC" w14:textId="77777777" w:rsidR="000C3665" w:rsidRPr="00EC7A27" w:rsidRDefault="000C3665">
            <w:pPr>
              <w:rPr>
                <w:b/>
              </w:rPr>
            </w:pPr>
          </w:p>
          <w:p w14:paraId="2C1933F8" w14:textId="77777777" w:rsidR="000C3665" w:rsidRPr="00EC7A27" w:rsidRDefault="000C3665">
            <w:pPr>
              <w:rPr>
                <w:b/>
              </w:rPr>
            </w:pPr>
          </w:p>
        </w:tc>
      </w:tr>
      <w:tr w:rsidR="000C3665" w:rsidRPr="00256336" w14:paraId="4A66C9CB" w14:textId="77777777" w:rsidTr="00EC7A27">
        <w:trPr>
          <w:trHeight w:val="457"/>
        </w:trPr>
        <w:tc>
          <w:tcPr>
            <w:tcW w:w="9360" w:type="dxa"/>
          </w:tcPr>
          <w:p w14:paraId="2B9A99E9" w14:textId="77777777" w:rsidR="000C3665" w:rsidRPr="00EC7A27" w:rsidRDefault="000C3665">
            <w:pPr>
              <w:rPr>
                <w:b/>
              </w:rPr>
            </w:pPr>
          </w:p>
          <w:p w14:paraId="650F40AE" w14:textId="77777777" w:rsidR="000C3665" w:rsidRPr="00EC7A27" w:rsidRDefault="000C3665">
            <w:pPr>
              <w:rPr>
                <w:b/>
              </w:rPr>
            </w:pPr>
          </w:p>
          <w:p w14:paraId="15314687" w14:textId="77777777" w:rsidR="000C3665" w:rsidRPr="00EC7A27" w:rsidRDefault="000C3665">
            <w:pPr>
              <w:rPr>
                <w:b/>
              </w:rPr>
            </w:pPr>
          </w:p>
          <w:p w14:paraId="1E6B716D" w14:textId="77777777" w:rsidR="000C3665" w:rsidRPr="00EC7A27" w:rsidRDefault="000C3665">
            <w:pPr>
              <w:rPr>
                <w:b/>
              </w:rPr>
            </w:pPr>
          </w:p>
          <w:p w14:paraId="1AEB27E9" w14:textId="77777777" w:rsidR="000C3665" w:rsidRPr="00EC7A27" w:rsidRDefault="000C3665">
            <w:pPr>
              <w:rPr>
                <w:b/>
              </w:rPr>
            </w:pPr>
          </w:p>
        </w:tc>
      </w:tr>
      <w:tr w:rsidR="000C3665" w:rsidRPr="00256336" w14:paraId="781B9DA9" w14:textId="77777777" w:rsidTr="00EC7A27">
        <w:trPr>
          <w:trHeight w:val="457"/>
        </w:trPr>
        <w:tc>
          <w:tcPr>
            <w:tcW w:w="9360" w:type="dxa"/>
          </w:tcPr>
          <w:p w14:paraId="64585AC5" w14:textId="77777777" w:rsidR="000C3665" w:rsidRPr="00EC7A27" w:rsidRDefault="000C3665">
            <w:pPr>
              <w:rPr>
                <w:b/>
              </w:rPr>
            </w:pPr>
          </w:p>
          <w:p w14:paraId="2C9F123B" w14:textId="77777777" w:rsidR="000C3665" w:rsidRPr="00EC7A27" w:rsidRDefault="000C3665">
            <w:pPr>
              <w:rPr>
                <w:b/>
              </w:rPr>
            </w:pPr>
          </w:p>
          <w:p w14:paraId="6D8B3307" w14:textId="77777777" w:rsidR="000C3665" w:rsidRPr="00EC7A27" w:rsidRDefault="000C3665">
            <w:pPr>
              <w:rPr>
                <w:b/>
              </w:rPr>
            </w:pPr>
          </w:p>
          <w:p w14:paraId="10318C55" w14:textId="77777777" w:rsidR="000C3665" w:rsidRPr="00EC7A27" w:rsidRDefault="000C3665">
            <w:pPr>
              <w:rPr>
                <w:b/>
              </w:rPr>
            </w:pPr>
          </w:p>
          <w:p w14:paraId="57E144DC" w14:textId="77777777" w:rsidR="000C3665" w:rsidRPr="00EC7A27" w:rsidRDefault="000C3665">
            <w:pPr>
              <w:rPr>
                <w:b/>
              </w:rPr>
            </w:pPr>
          </w:p>
        </w:tc>
      </w:tr>
      <w:tr w:rsidR="000C3665" w:rsidRPr="00256336" w14:paraId="0AFCD0EF" w14:textId="77777777" w:rsidTr="00EC7A27">
        <w:trPr>
          <w:trHeight w:val="457"/>
        </w:trPr>
        <w:tc>
          <w:tcPr>
            <w:tcW w:w="9360" w:type="dxa"/>
          </w:tcPr>
          <w:p w14:paraId="567C5241" w14:textId="77777777" w:rsidR="000C3665" w:rsidRPr="00EC7A27" w:rsidRDefault="000C3665">
            <w:pPr>
              <w:rPr>
                <w:b/>
              </w:rPr>
            </w:pPr>
          </w:p>
          <w:p w14:paraId="7A6C7D2C" w14:textId="77777777" w:rsidR="000C3665" w:rsidRPr="00EC7A27" w:rsidRDefault="000C3665">
            <w:pPr>
              <w:rPr>
                <w:b/>
              </w:rPr>
            </w:pPr>
          </w:p>
          <w:p w14:paraId="2F0B00F7" w14:textId="77777777" w:rsidR="000C3665" w:rsidRPr="00EC7A27" w:rsidRDefault="000C3665">
            <w:pPr>
              <w:rPr>
                <w:b/>
              </w:rPr>
            </w:pPr>
          </w:p>
          <w:p w14:paraId="5430C07F" w14:textId="77777777" w:rsidR="000C3665" w:rsidRPr="00EC7A27" w:rsidRDefault="000C3665">
            <w:pPr>
              <w:rPr>
                <w:b/>
              </w:rPr>
            </w:pPr>
          </w:p>
          <w:p w14:paraId="6D55ADE3" w14:textId="77777777" w:rsidR="000C3665" w:rsidRPr="00EC7A27" w:rsidRDefault="000C3665">
            <w:pPr>
              <w:rPr>
                <w:b/>
              </w:rPr>
            </w:pPr>
          </w:p>
        </w:tc>
      </w:tr>
      <w:tr w:rsidR="000C3665" w:rsidRPr="00256336" w14:paraId="2D154698" w14:textId="77777777" w:rsidTr="00EC7A27">
        <w:trPr>
          <w:trHeight w:val="457"/>
        </w:trPr>
        <w:tc>
          <w:tcPr>
            <w:tcW w:w="9360" w:type="dxa"/>
          </w:tcPr>
          <w:p w14:paraId="1FE810DB" w14:textId="77777777" w:rsidR="000C3665" w:rsidRPr="00EC7A27" w:rsidRDefault="000C3665">
            <w:pPr>
              <w:rPr>
                <w:b/>
              </w:rPr>
            </w:pPr>
          </w:p>
          <w:p w14:paraId="24DB6598" w14:textId="77777777" w:rsidR="000C3665" w:rsidRPr="00EC7A27" w:rsidRDefault="000C3665">
            <w:pPr>
              <w:rPr>
                <w:b/>
              </w:rPr>
            </w:pPr>
          </w:p>
          <w:p w14:paraId="0FD54F5D" w14:textId="77777777" w:rsidR="000C3665" w:rsidRPr="00EC7A27" w:rsidRDefault="000C3665">
            <w:pPr>
              <w:rPr>
                <w:b/>
              </w:rPr>
            </w:pPr>
          </w:p>
          <w:p w14:paraId="05525FC8" w14:textId="77777777" w:rsidR="000C3665" w:rsidRPr="00EC7A27" w:rsidRDefault="000C3665">
            <w:pPr>
              <w:rPr>
                <w:b/>
              </w:rPr>
            </w:pPr>
          </w:p>
          <w:p w14:paraId="44312996" w14:textId="77777777" w:rsidR="000C3665" w:rsidRPr="00EC7A27" w:rsidRDefault="000C3665">
            <w:pPr>
              <w:rPr>
                <w:b/>
              </w:rPr>
            </w:pPr>
          </w:p>
        </w:tc>
      </w:tr>
      <w:tr w:rsidR="000C3665" w:rsidRPr="00256336" w14:paraId="6FFC8CE2" w14:textId="77777777" w:rsidTr="00EC7A27">
        <w:trPr>
          <w:trHeight w:val="457"/>
        </w:trPr>
        <w:tc>
          <w:tcPr>
            <w:tcW w:w="9360" w:type="dxa"/>
          </w:tcPr>
          <w:p w14:paraId="24420CA9" w14:textId="77777777" w:rsidR="000C3665" w:rsidRPr="00EC7A27" w:rsidRDefault="000C3665">
            <w:pPr>
              <w:rPr>
                <w:b/>
              </w:rPr>
            </w:pPr>
          </w:p>
          <w:p w14:paraId="14EC8843" w14:textId="77777777" w:rsidR="000C3665" w:rsidRPr="00EC7A27" w:rsidRDefault="000C3665">
            <w:pPr>
              <w:rPr>
                <w:b/>
              </w:rPr>
            </w:pPr>
          </w:p>
          <w:p w14:paraId="51343626" w14:textId="77777777" w:rsidR="000C3665" w:rsidRPr="00EC7A27" w:rsidRDefault="000C3665">
            <w:pPr>
              <w:rPr>
                <w:b/>
              </w:rPr>
            </w:pPr>
          </w:p>
          <w:p w14:paraId="5B0E3867" w14:textId="77777777" w:rsidR="000C3665" w:rsidRPr="00EC7A27" w:rsidRDefault="000C3665">
            <w:pPr>
              <w:rPr>
                <w:b/>
              </w:rPr>
            </w:pPr>
          </w:p>
          <w:p w14:paraId="4B96B723" w14:textId="77777777" w:rsidR="000C3665" w:rsidRPr="00EC7A27" w:rsidRDefault="000C3665">
            <w:pPr>
              <w:rPr>
                <w:b/>
              </w:rPr>
            </w:pPr>
          </w:p>
        </w:tc>
      </w:tr>
      <w:tr w:rsidR="000C3665" w:rsidRPr="00256336" w14:paraId="6093BA9B" w14:textId="77777777" w:rsidTr="00EC7A27">
        <w:trPr>
          <w:trHeight w:val="457"/>
        </w:trPr>
        <w:tc>
          <w:tcPr>
            <w:tcW w:w="9360" w:type="dxa"/>
          </w:tcPr>
          <w:p w14:paraId="46B5ABC5" w14:textId="77777777" w:rsidR="000C3665" w:rsidRPr="00EC7A27" w:rsidRDefault="000C3665">
            <w:pPr>
              <w:rPr>
                <w:b/>
              </w:rPr>
            </w:pPr>
          </w:p>
          <w:p w14:paraId="428B6D2C" w14:textId="77777777" w:rsidR="000C3665" w:rsidRPr="00EC7A27" w:rsidRDefault="000C3665">
            <w:pPr>
              <w:rPr>
                <w:b/>
              </w:rPr>
            </w:pPr>
          </w:p>
          <w:p w14:paraId="79E80B32" w14:textId="77777777" w:rsidR="000C3665" w:rsidRPr="00EC7A27" w:rsidRDefault="000C3665">
            <w:pPr>
              <w:rPr>
                <w:b/>
              </w:rPr>
            </w:pPr>
          </w:p>
          <w:p w14:paraId="560271AD" w14:textId="77777777" w:rsidR="000C3665" w:rsidRPr="00EC7A27" w:rsidRDefault="000C3665">
            <w:pPr>
              <w:rPr>
                <w:b/>
              </w:rPr>
            </w:pPr>
          </w:p>
          <w:p w14:paraId="36CFE512" w14:textId="77777777" w:rsidR="000C3665" w:rsidRPr="00EC7A27" w:rsidRDefault="000C3665">
            <w:pPr>
              <w:rPr>
                <w:b/>
              </w:rPr>
            </w:pPr>
          </w:p>
        </w:tc>
      </w:tr>
    </w:tbl>
    <w:p w14:paraId="1E6AA8B3" w14:textId="77777777" w:rsidR="000C3665" w:rsidRDefault="000C3665"/>
    <w:sectPr w:rsidR="000C3665" w:rsidSect="0013781A">
      <w:headerReference w:type="default" r:id="rId9"/>
      <w:footerReference w:type="default" r:id="rId10"/>
      <w:pgSz w:w="11906" w:h="16838"/>
      <w:pgMar w:top="10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7F769" w14:textId="77777777" w:rsidR="005922AF" w:rsidRDefault="005922AF">
      <w:r>
        <w:separator/>
      </w:r>
    </w:p>
  </w:endnote>
  <w:endnote w:type="continuationSeparator" w:id="0">
    <w:p w14:paraId="6D401A5A" w14:textId="77777777" w:rsidR="005922AF" w:rsidRDefault="0059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5C56" w14:textId="77777777" w:rsidR="000C3665" w:rsidRDefault="005D519D" w:rsidP="00310A89">
    <w:pPr>
      <w:pStyle w:val="Footer"/>
    </w:pPr>
    <w:r>
      <w:rPr>
        <w:noProof/>
      </w:rPr>
      <w:drawing>
        <wp:anchor distT="0" distB="0" distL="114300" distR="114300" simplePos="0" relativeHeight="251660288" behindDoc="0" locked="0" layoutInCell="1" allowOverlap="1" wp14:anchorId="21960187" wp14:editId="0A53392E">
          <wp:simplePos x="0" y="0"/>
          <wp:positionH relativeFrom="column">
            <wp:posOffset>4229100</wp:posOffset>
          </wp:positionH>
          <wp:positionV relativeFrom="paragraph">
            <wp:posOffset>-68580</wp:posOffset>
          </wp:positionV>
          <wp:extent cx="1066800" cy="45720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r>
      <w:rPr>
        <w:noProof/>
      </w:rPr>
      <w:drawing>
        <wp:anchor distT="36576" distB="36576" distL="36576" distR="36576" simplePos="0" relativeHeight="251659264" behindDoc="0" locked="0" layoutInCell="1" allowOverlap="1" wp14:anchorId="3910FAE8" wp14:editId="35C53F7A">
          <wp:simplePos x="0" y="0"/>
          <wp:positionH relativeFrom="column">
            <wp:posOffset>3314700</wp:posOffset>
          </wp:positionH>
          <wp:positionV relativeFrom="paragraph">
            <wp:posOffset>-68580</wp:posOffset>
          </wp:positionV>
          <wp:extent cx="800100" cy="45720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inline distT="0" distB="0" distL="0" distR="0" wp14:anchorId="69D205C4" wp14:editId="411CD63A">
          <wp:extent cx="3171825" cy="390525"/>
          <wp:effectExtent l="0" t="0" r="0" b="0"/>
          <wp:docPr id="4" name="Picture 2" descr="NQT Barn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1EFE" w14:textId="77777777" w:rsidR="005922AF" w:rsidRDefault="005922AF">
      <w:r>
        <w:separator/>
      </w:r>
    </w:p>
  </w:footnote>
  <w:footnote w:type="continuationSeparator" w:id="0">
    <w:p w14:paraId="275EB824" w14:textId="77777777" w:rsidR="005922AF" w:rsidRDefault="0059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01A1" w14:textId="77777777" w:rsidR="000C3665" w:rsidRDefault="005D519D" w:rsidP="00310A89">
    <w:pPr>
      <w:pStyle w:val="Header"/>
      <w:jc w:val="center"/>
    </w:pPr>
    <w:r w:rsidRPr="004C13DB">
      <w:rPr>
        <w:b/>
        <w:noProof/>
        <w:sz w:val="28"/>
        <w:szCs w:val="28"/>
      </w:rPr>
      <w:drawing>
        <wp:inline distT="0" distB="0" distL="0" distR="0" wp14:anchorId="619AFCE8" wp14:editId="235D7526">
          <wp:extent cx="4105275" cy="457200"/>
          <wp:effectExtent l="0" t="0" r="0" b="0"/>
          <wp:docPr id="2" name="Picture 1" descr="NQT Barn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9D"/>
    <w:rsid w:val="0000109B"/>
    <w:rsid w:val="00001E19"/>
    <w:rsid w:val="00001F1E"/>
    <w:rsid w:val="00004BCD"/>
    <w:rsid w:val="000077B8"/>
    <w:rsid w:val="00011DAD"/>
    <w:rsid w:val="00012A3F"/>
    <w:rsid w:val="000137C7"/>
    <w:rsid w:val="00014027"/>
    <w:rsid w:val="00014870"/>
    <w:rsid w:val="00014F9D"/>
    <w:rsid w:val="00015066"/>
    <w:rsid w:val="000156C3"/>
    <w:rsid w:val="000166EE"/>
    <w:rsid w:val="00016852"/>
    <w:rsid w:val="000203D5"/>
    <w:rsid w:val="0002512C"/>
    <w:rsid w:val="00026439"/>
    <w:rsid w:val="00027894"/>
    <w:rsid w:val="00030F51"/>
    <w:rsid w:val="00031265"/>
    <w:rsid w:val="000327B1"/>
    <w:rsid w:val="000327F1"/>
    <w:rsid w:val="00034178"/>
    <w:rsid w:val="0003451E"/>
    <w:rsid w:val="00035962"/>
    <w:rsid w:val="00035E49"/>
    <w:rsid w:val="000369BF"/>
    <w:rsid w:val="0004038D"/>
    <w:rsid w:val="0004269D"/>
    <w:rsid w:val="000445F7"/>
    <w:rsid w:val="00045B3B"/>
    <w:rsid w:val="00046270"/>
    <w:rsid w:val="00046670"/>
    <w:rsid w:val="000470F1"/>
    <w:rsid w:val="0004794C"/>
    <w:rsid w:val="0005100C"/>
    <w:rsid w:val="0005487E"/>
    <w:rsid w:val="00055B09"/>
    <w:rsid w:val="0006048F"/>
    <w:rsid w:val="000629BC"/>
    <w:rsid w:val="00062CCA"/>
    <w:rsid w:val="00065179"/>
    <w:rsid w:val="0007032D"/>
    <w:rsid w:val="00071CE7"/>
    <w:rsid w:val="00074B5A"/>
    <w:rsid w:val="00075780"/>
    <w:rsid w:val="00077019"/>
    <w:rsid w:val="00077741"/>
    <w:rsid w:val="00080E37"/>
    <w:rsid w:val="0008101B"/>
    <w:rsid w:val="00081C29"/>
    <w:rsid w:val="00082491"/>
    <w:rsid w:val="00082AAC"/>
    <w:rsid w:val="00082AC6"/>
    <w:rsid w:val="000835F1"/>
    <w:rsid w:val="000838CC"/>
    <w:rsid w:val="00083953"/>
    <w:rsid w:val="00084BB7"/>
    <w:rsid w:val="000857AD"/>
    <w:rsid w:val="000904A2"/>
    <w:rsid w:val="00090A98"/>
    <w:rsid w:val="00091B10"/>
    <w:rsid w:val="0009208D"/>
    <w:rsid w:val="00094282"/>
    <w:rsid w:val="0009452E"/>
    <w:rsid w:val="000960AC"/>
    <w:rsid w:val="00096A5C"/>
    <w:rsid w:val="00096E9E"/>
    <w:rsid w:val="000A066B"/>
    <w:rsid w:val="000A0B29"/>
    <w:rsid w:val="000A114E"/>
    <w:rsid w:val="000A13FD"/>
    <w:rsid w:val="000A25FC"/>
    <w:rsid w:val="000A4B15"/>
    <w:rsid w:val="000A7F8E"/>
    <w:rsid w:val="000B1E05"/>
    <w:rsid w:val="000B1F11"/>
    <w:rsid w:val="000B2647"/>
    <w:rsid w:val="000B3A31"/>
    <w:rsid w:val="000B6B24"/>
    <w:rsid w:val="000C078B"/>
    <w:rsid w:val="000C086B"/>
    <w:rsid w:val="000C3665"/>
    <w:rsid w:val="000C62B5"/>
    <w:rsid w:val="000C71DE"/>
    <w:rsid w:val="000D00A7"/>
    <w:rsid w:val="000D075C"/>
    <w:rsid w:val="000D0BBA"/>
    <w:rsid w:val="000D0D3B"/>
    <w:rsid w:val="000D3A34"/>
    <w:rsid w:val="000D4881"/>
    <w:rsid w:val="000D4EB6"/>
    <w:rsid w:val="000D4FED"/>
    <w:rsid w:val="000E0F91"/>
    <w:rsid w:val="000E3A18"/>
    <w:rsid w:val="000E4A95"/>
    <w:rsid w:val="000E4C52"/>
    <w:rsid w:val="000E6133"/>
    <w:rsid w:val="000E6F94"/>
    <w:rsid w:val="000E75A7"/>
    <w:rsid w:val="000E77FA"/>
    <w:rsid w:val="000F0D6E"/>
    <w:rsid w:val="000F169B"/>
    <w:rsid w:val="000F174F"/>
    <w:rsid w:val="000F2678"/>
    <w:rsid w:val="000F3A8D"/>
    <w:rsid w:val="000F3B52"/>
    <w:rsid w:val="000F5853"/>
    <w:rsid w:val="000F5E97"/>
    <w:rsid w:val="000F769F"/>
    <w:rsid w:val="00102057"/>
    <w:rsid w:val="001030BE"/>
    <w:rsid w:val="00107FFC"/>
    <w:rsid w:val="00110A55"/>
    <w:rsid w:val="0011134E"/>
    <w:rsid w:val="0011181C"/>
    <w:rsid w:val="00120D68"/>
    <w:rsid w:val="001211C8"/>
    <w:rsid w:val="0012292E"/>
    <w:rsid w:val="00124C28"/>
    <w:rsid w:val="00132073"/>
    <w:rsid w:val="00134334"/>
    <w:rsid w:val="001356B1"/>
    <w:rsid w:val="0013701E"/>
    <w:rsid w:val="0013781A"/>
    <w:rsid w:val="001402DF"/>
    <w:rsid w:val="00141DC1"/>
    <w:rsid w:val="001447E7"/>
    <w:rsid w:val="001450AF"/>
    <w:rsid w:val="00147C25"/>
    <w:rsid w:val="001518FA"/>
    <w:rsid w:val="00153A3B"/>
    <w:rsid w:val="00154E86"/>
    <w:rsid w:val="00155F16"/>
    <w:rsid w:val="00157630"/>
    <w:rsid w:val="0016168B"/>
    <w:rsid w:val="00162B3F"/>
    <w:rsid w:val="00163388"/>
    <w:rsid w:val="00165235"/>
    <w:rsid w:val="00165337"/>
    <w:rsid w:val="00166A9B"/>
    <w:rsid w:val="001671D3"/>
    <w:rsid w:val="00167CE0"/>
    <w:rsid w:val="001709C8"/>
    <w:rsid w:val="00171B8E"/>
    <w:rsid w:val="00171EB7"/>
    <w:rsid w:val="00172298"/>
    <w:rsid w:val="00172CF5"/>
    <w:rsid w:val="00173B68"/>
    <w:rsid w:val="00175A9F"/>
    <w:rsid w:val="001760AC"/>
    <w:rsid w:val="00176841"/>
    <w:rsid w:val="00176A3E"/>
    <w:rsid w:val="00176DA3"/>
    <w:rsid w:val="0018001B"/>
    <w:rsid w:val="00180A63"/>
    <w:rsid w:val="00181369"/>
    <w:rsid w:val="00182B7F"/>
    <w:rsid w:val="001838E7"/>
    <w:rsid w:val="001848A1"/>
    <w:rsid w:val="00184F38"/>
    <w:rsid w:val="0018634F"/>
    <w:rsid w:val="00191093"/>
    <w:rsid w:val="00191F22"/>
    <w:rsid w:val="00193711"/>
    <w:rsid w:val="00193AE5"/>
    <w:rsid w:val="00194528"/>
    <w:rsid w:val="001946D1"/>
    <w:rsid w:val="00194920"/>
    <w:rsid w:val="0019546A"/>
    <w:rsid w:val="00196E9D"/>
    <w:rsid w:val="00197392"/>
    <w:rsid w:val="001A0F99"/>
    <w:rsid w:val="001A41C9"/>
    <w:rsid w:val="001A522A"/>
    <w:rsid w:val="001A54DD"/>
    <w:rsid w:val="001A5B78"/>
    <w:rsid w:val="001A6AA5"/>
    <w:rsid w:val="001B03AC"/>
    <w:rsid w:val="001B0F2F"/>
    <w:rsid w:val="001B36D7"/>
    <w:rsid w:val="001B45C8"/>
    <w:rsid w:val="001B557A"/>
    <w:rsid w:val="001B618F"/>
    <w:rsid w:val="001B7224"/>
    <w:rsid w:val="001B7E76"/>
    <w:rsid w:val="001C3F45"/>
    <w:rsid w:val="001C5283"/>
    <w:rsid w:val="001C5E06"/>
    <w:rsid w:val="001C69D9"/>
    <w:rsid w:val="001C7856"/>
    <w:rsid w:val="001C7A9B"/>
    <w:rsid w:val="001D090B"/>
    <w:rsid w:val="001D0DDF"/>
    <w:rsid w:val="001D33BF"/>
    <w:rsid w:val="001D5656"/>
    <w:rsid w:val="001D5BCC"/>
    <w:rsid w:val="001D6CC1"/>
    <w:rsid w:val="001E1599"/>
    <w:rsid w:val="001E1BB0"/>
    <w:rsid w:val="001E23A0"/>
    <w:rsid w:val="001E3DA0"/>
    <w:rsid w:val="001E3FD2"/>
    <w:rsid w:val="001E4546"/>
    <w:rsid w:val="001E65A0"/>
    <w:rsid w:val="001E7112"/>
    <w:rsid w:val="001F01D5"/>
    <w:rsid w:val="001F0C66"/>
    <w:rsid w:val="001F1E41"/>
    <w:rsid w:val="001F4ADD"/>
    <w:rsid w:val="001F52AD"/>
    <w:rsid w:val="001F608E"/>
    <w:rsid w:val="001F7F95"/>
    <w:rsid w:val="002005DC"/>
    <w:rsid w:val="00200BF7"/>
    <w:rsid w:val="002015BE"/>
    <w:rsid w:val="0020234B"/>
    <w:rsid w:val="002042E8"/>
    <w:rsid w:val="002070C5"/>
    <w:rsid w:val="00207BA5"/>
    <w:rsid w:val="00207BB7"/>
    <w:rsid w:val="00212E32"/>
    <w:rsid w:val="0022010C"/>
    <w:rsid w:val="002205CE"/>
    <w:rsid w:val="0022459C"/>
    <w:rsid w:val="00227E79"/>
    <w:rsid w:val="00230F70"/>
    <w:rsid w:val="00231A28"/>
    <w:rsid w:val="00231F67"/>
    <w:rsid w:val="00232ADB"/>
    <w:rsid w:val="00232CEF"/>
    <w:rsid w:val="002333F6"/>
    <w:rsid w:val="002339A9"/>
    <w:rsid w:val="00233AB6"/>
    <w:rsid w:val="002344CA"/>
    <w:rsid w:val="002348ED"/>
    <w:rsid w:val="002371E5"/>
    <w:rsid w:val="0023791B"/>
    <w:rsid w:val="00241587"/>
    <w:rsid w:val="00243A29"/>
    <w:rsid w:val="0024503F"/>
    <w:rsid w:val="0024669E"/>
    <w:rsid w:val="00246A8C"/>
    <w:rsid w:val="00250502"/>
    <w:rsid w:val="00251AF4"/>
    <w:rsid w:val="00251D13"/>
    <w:rsid w:val="00252DC2"/>
    <w:rsid w:val="002534F3"/>
    <w:rsid w:val="00254225"/>
    <w:rsid w:val="0025428C"/>
    <w:rsid w:val="00254E5A"/>
    <w:rsid w:val="002550A4"/>
    <w:rsid w:val="00256336"/>
    <w:rsid w:val="00257094"/>
    <w:rsid w:val="002579EF"/>
    <w:rsid w:val="00257B8A"/>
    <w:rsid w:val="002601BD"/>
    <w:rsid w:val="00260409"/>
    <w:rsid w:val="0026195E"/>
    <w:rsid w:val="00261AEA"/>
    <w:rsid w:val="00261E97"/>
    <w:rsid w:val="00262094"/>
    <w:rsid w:val="00262C73"/>
    <w:rsid w:val="002644AD"/>
    <w:rsid w:val="002647FB"/>
    <w:rsid w:val="0026610C"/>
    <w:rsid w:val="00266B3C"/>
    <w:rsid w:val="0027238C"/>
    <w:rsid w:val="00274AA6"/>
    <w:rsid w:val="00276470"/>
    <w:rsid w:val="00277548"/>
    <w:rsid w:val="00280521"/>
    <w:rsid w:val="00281B79"/>
    <w:rsid w:val="00281D23"/>
    <w:rsid w:val="00281F8A"/>
    <w:rsid w:val="002822AB"/>
    <w:rsid w:val="00282EF5"/>
    <w:rsid w:val="00283231"/>
    <w:rsid w:val="002860F1"/>
    <w:rsid w:val="0028740F"/>
    <w:rsid w:val="002879A7"/>
    <w:rsid w:val="0029129A"/>
    <w:rsid w:val="0029207A"/>
    <w:rsid w:val="00293418"/>
    <w:rsid w:val="002941C7"/>
    <w:rsid w:val="00295768"/>
    <w:rsid w:val="00295E3B"/>
    <w:rsid w:val="002A31BD"/>
    <w:rsid w:val="002A33F3"/>
    <w:rsid w:val="002A3DD2"/>
    <w:rsid w:val="002A6BC7"/>
    <w:rsid w:val="002A7FFE"/>
    <w:rsid w:val="002B2F1F"/>
    <w:rsid w:val="002B3501"/>
    <w:rsid w:val="002B397D"/>
    <w:rsid w:val="002B767F"/>
    <w:rsid w:val="002B77F2"/>
    <w:rsid w:val="002B7A83"/>
    <w:rsid w:val="002C16A8"/>
    <w:rsid w:val="002C1E7A"/>
    <w:rsid w:val="002C2E35"/>
    <w:rsid w:val="002C774E"/>
    <w:rsid w:val="002D0663"/>
    <w:rsid w:val="002D0818"/>
    <w:rsid w:val="002D1E0D"/>
    <w:rsid w:val="002D7FE3"/>
    <w:rsid w:val="002E020E"/>
    <w:rsid w:val="002E18B6"/>
    <w:rsid w:val="002E30CD"/>
    <w:rsid w:val="002E5E4D"/>
    <w:rsid w:val="002E5E5D"/>
    <w:rsid w:val="002E78EE"/>
    <w:rsid w:val="002F05A9"/>
    <w:rsid w:val="002F0E8D"/>
    <w:rsid w:val="002F3AF2"/>
    <w:rsid w:val="002F3F0F"/>
    <w:rsid w:val="00301148"/>
    <w:rsid w:val="00301244"/>
    <w:rsid w:val="00301A94"/>
    <w:rsid w:val="00301B73"/>
    <w:rsid w:val="00303074"/>
    <w:rsid w:val="00303775"/>
    <w:rsid w:val="00303899"/>
    <w:rsid w:val="003039F1"/>
    <w:rsid w:val="00303F90"/>
    <w:rsid w:val="00305711"/>
    <w:rsid w:val="00307B54"/>
    <w:rsid w:val="003101A6"/>
    <w:rsid w:val="00310A89"/>
    <w:rsid w:val="00311404"/>
    <w:rsid w:val="003126E9"/>
    <w:rsid w:val="0031306D"/>
    <w:rsid w:val="003148FB"/>
    <w:rsid w:val="00314FDD"/>
    <w:rsid w:val="0031633B"/>
    <w:rsid w:val="00316E23"/>
    <w:rsid w:val="00320E33"/>
    <w:rsid w:val="00321517"/>
    <w:rsid w:val="00322547"/>
    <w:rsid w:val="00324AA3"/>
    <w:rsid w:val="00324D4A"/>
    <w:rsid w:val="0032537E"/>
    <w:rsid w:val="00326911"/>
    <w:rsid w:val="003372F8"/>
    <w:rsid w:val="00340D61"/>
    <w:rsid w:val="003410FF"/>
    <w:rsid w:val="00341B83"/>
    <w:rsid w:val="0034454D"/>
    <w:rsid w:val="0034465F"/>
    <w:rsid w:val="003449AA"/>
    <w:rsid w:val="00345603"/>
    <w:rsid w:val="003477C3"/>
    <w:rsid w:val="003550ED"/>
    <w:rsid w:val="003568A3"/>
    <w:rsid w:val="00356994"/>
    <w:rsid w:val="00356F16"/>
    <w:rsid w:val="003602EB"/>
    <w:rsid w:val="00360BC6"/>
    <w:rsid w:val="00361436"/>
    <w:rsid w:val="0036334D"/>
    <w:rsid w:val="00363632"/>
    <w:rsid w:val="00365D4D"/>
    <w:rsid w:val="00366C7F"/>
    <w:rsid w:val="0037004C"/>
    <w:rsid w:val="00370395"/>
    <w:rsid w:val="00372790"/>
    <w:rsid w:val="00372D51"/>
    <w:rsid w:val="00381B36"/>
    <w:rsid w:val="00382A6C"/>
    <w:rsid w:val="00382C7A"/>
    <w:rsid w:val="00383CC3"/>
    <w:rsid w:val="00384B51"/>
    <w:rsid w:val="003865B9"/>
    <w:rsid w:val="0038664E"/>
    <w:rsid w:val="003866AD"/>
    <w:rsid w:val="00391625"/>
    <w:rsid w:val="00391721"/>
    <w:rsid w:val="003922AA"/>
    <w:rsid w:val="00394120"/>
    <w:rsid w:val="00394CDC"/>
    <w:rsid w:val="00394E8F"/>
    <w:rsid w:val="003951E5"/>
    <w:rsid w:val="003A0740"/>
    <w:rsid w:val="003A16F4"/>
    <w:rsid w:val="003A1F3D"/>
    <w:rsid w:val="003A2038"/>
    <w:rsid w:val="003A2DCB"/>
    <w:rsid w:val="003A4190"/>
    <w:rsid w:val="003A5A71"/>
    <w:rsid w:val="003B00EA"/>
    <w:rsid w:val="003B059D"/>
    <w:rsid w:val="003B0671"/>
    <w:rsid w:val="003B2C07"/>
    <w:rsid w:val="003B528C"/>
    <w:rsid w:val="003B7A7A"/>
    <w:rsid w:val="003B7B97"/>
    <w:rsid w:val="003C0071"/>
    <w:rsid w:val="003C30C3"/>
    <w:rsid w:val="003C65D0"/>
    <w:rsid w:val="003C7F80"/>
    <w:rsid w:val="003D21B1"/>
    <w:rsid w:val="003D2F70"/>
    <w:rsid w:val="003D36E4"/>
    <w:rsid w:val="003D376E"/>
    <w:rsid w:val="003D5AA1"/>
    <w:rsid w:val="003E1780"/>
    <w:rsid w:val="003E2C7B"/>
    <w:rsid w:val="003E2CBB"/>
    <w:rsid w:val="003E48B7"/>
    <w:rsid w:val="003E5347"/>
    <w:rsid w:val="003F1D88"/>
    <w:rsid w:val="003F3B07"/>
    <w:rsid w:val="003F61E4"/>
    <w:rsid w:val="003F6F51"/>
    <w:rsid w:val="00401F95"/>
    <w:rsid w:val="00405C06"/>
    <w:rsid w:val="00406630"/>
    <w:rsid w:val="00406B37"/>
    <w:rsid w:val="00406E79"/>
    <w:rsid w:val="00410B9B"/>
    <w:rsid w:val="004111B5"/>
    <w:rsid w:val="004138CE"/>
    <w:rsid w:val="00413A70"/>
    <w:rsid w:val="00416146"/>
    <w:rsid w:val="004175A5"/>
    <w:rsid w:val="0041766B"/>
    <w:rsid w:val="00417B9C"/>
    <w:rsid w:val="00421093"/>
    <w:rsid w:val="00422333"/>
    <w:rsid w:val="00423728"/>
    <w:rsid w:val="004252DF"/>
    <w:rsid w:val="004255B8"/>
    <w:rsid w:val="0042676B"/>
    <w:rsid w:val="00430CE4"/>
    <w:rsid w:val="00431F7A"/>
    <w:rsid w:val="00431FD1"/>
    <w:rsid w:val="00432ED5"/>
    <w:rsid w:val="00432FF5"/>
    <w:rsid w:val="00445837"/>
    <w:rsid w:val="00451D4F"/>
    <w:rsid w:val="00453E8B"/>
    <w:rsid w:val="00454BAA"/>
    <w:rsid w:val="0045650B"/>
    <w:rsid w:val="00456C4C"/>
    <w:rsid w:val="0045776D"/>
    <w:rsid w:val="004635EE"/>
    <w:rsid w:val="00465703"/>
    <w:rsid w:val="00465EAC"/>
    <w:rsid w:val="00466467"/>
    <w:rsid w:val="00467789"/>
    <w:rsid w:val="00470C55"/>
    <w:rsid w:val="00471896"/>
    <w:rsid w:val="0047367A"/>
    <w:rsid w:val="0047437E"/>
    <w:rsid w:val="004743CF"/>
    <w:rsid w:val="004751E9"/>
    <w:rsid w:val="00476DB9"/>
    <w:rsid w:val="00480A2E"/>
    <w:rsid w:val="00484AC2"/>
    <w:rsid w:val="004902B6"/>
    <w:rsid w:val="004931C8"/>
    <w:rsid w:val="00493FD8"/>
    <w:rsid w:val="004953BA"/>
    <w:rsid w:val="004A12E9"/>
    <w:rsid w:val="004A3256"/>
    <w:rsid w:val="004A5A6A"/>
    <w:rsid w:val="004A6D2C"/>
    <w:rsid w:val="004B269C"/>
    <w:rsid w:val="004B308F"/>
    <w:rsid w:val="004B4B69"/>
    <w:rsid w:val="004B6D33"/>
    <w:rsid w:val="004C116A"/>
    <w:rsid w:val="004C13DB"/>
    <w:rsid w:val="004C1B23"/>
    <w:rsid w:val="004C2F38"/>
    <w:rsid w:val="004C312E"/>
    <w:rsid w:val="004C3CE2"/>
    <w:rsid w:val="004C3FA2"/>
    <w:rsid w:val="004C4119"/>
    <w:rsid w:val="004C455F"/>
    <w:rsid w:val="004C4928"/>
    <w:rsid w:val="004C74CE"/>
    <w:rsid w:val="004D26D6"/>
    <w:rsid w:val="004D4B81"/>
    <w:rsid w:val="004D6F49"/>
    <w:rsid w:val="004D7F5C"/>
    <w:rsid w:val="004E338B"/>
    <w:rsid w:val="004E7BD5"/>
    <w:rsid w:val="004F0F15"/>
    <w:rsid w:val="004F3CE0"/>
    <w:rsid w:val="004F7879"/>
    <w:rsid w:val="00500905"/>
    <w:rsid w:val="00502376"/>
    <w:rsid w:val="00503864"/>
    <w:rsid w:val="00504B88"/>
    <w:rsid w:val="00504CEE"/>
    <w:rsid w:val="0050582A"/>
    <w:rsid w:val="00507731"/>
    <w:rsid w:val="00510C2A"/>
    <w:rsid w:val="00511CE6"/>
    <w:rsid w:val="005130DE"/>
    <w:rsid w:val="005135AE"/>
    <w:rsid w:val="0051399B"/>
    <w:rsid w:val="00521308"/>
    <w:rsid w:val="005240E6"/>
    <w:rsid w:val="00526B62"/>
    <w:rsid w:val="00527DC8"/>
    <w:rsid w:val="0053092F"/>
    <w:rsid w:val="00531E9F"/>
    <w:rsid w:val="00532729"/>
    <w:rsid w:val="00533D32"/>
    <w:rsid w:val="0053562D"/>
    <w:rsid w:val="0053756F"/>
    <w:rsid w:val="00542FBC"/>
    <w:rsid w:val="005518CB"/>
    <w:rsid w:val="005545B9"/>
    <w:rsid w:val="0055562A"/>
    <w:rsid w:val="00556B55"/>
    <w:rsid w:val="00557EAD"/>
    <w:rsid w:val="0056009D"/>
    <w:rsid w:val="005609A3"/>
    <w:rsid w:val="005612CA"/>
    <w:rsid w:val="005612EF"/>
    <w:rsid w:val="0056334E"/>
    <w:rsid w:val="005637DF"/>
    <w:rsid w:val="00564FDD"/>
    <w:rsid w:val="00565509"/>
    <w:rsid w:val="00566927"/>
    <w:rsid w:val="005717CE"/>
    <w:rsid w:val="005733EB"/>
    <w:rsid w:val="00573CDA"/>
    <w:rsid w:val="00573F7B"/>
    <w:rsid w:val="0057438B"/>
    <w:rsid w:val="00575A7A"/>
    <w:rsid w:val="00575D5D"/>
    <w:rsid w:val="0058213E"/>
    <w:rsid w:val="00582CAA"/>
    <w:rsid w:val="00582E76"/>
    <w:rsid w:val="00582F4D"/>
    <w:rsid w:val="005846E2"/>
    <w:rsid w:val="00584AF7"/>
    <w:rsid w:val="0058588A"/>
    <w:rsid w:val="00585FFF"/>
    <w:rsid w:val="005869BD"/>
    <w:rsid w:val="00586A60"/>
    <w:rsid w:val="00586B82"/>
    <w:rsid w:val="0058707B"/>
    <w:rsid w:val="00590E2D"/>
    <w:rsid w:val="0059150D"/>
    <w:rsid w:val="005922AF"/>
    <w:rsid w:val="0059356B"/>
    <w:rsid w:val="00593A80"/>
    <w:rsid w:val="00593BD3"/>
    <w:rsid w:val="00593F95"/>
    <w:rsid w:val="00594121"/>
    <w:rsid w:val="00594742"/>
    <w:rsid w:val="0059550E"/>
    <w:rsid w:val="005A2FFF"/>
    <w:rsid w:val="005A442B"/>
    <w:rsid w:val="005A5598"/>
    <w:rsid w:val="005A63FB"/>
    <w:rsid w:val="005A6538"/>
    <w:rsid w:val="005A6740"/>
    <w:rsid w:val="005A6DD6"/>
    <w:rsid w:val="005A7170"/>
    <w:rsid w:val="005A7DB8"/>
    <w:rsid w:val="005B14DB"/>
    <w:rsid w:val="005B323D"/>
    <w:rsid w:val="005B4460"/>
    <w:rsid w:val="005B5E00"/>
    <w:rsid w:val="005B78CC"/>
    <w:rsid w:val="005C0147"/>
    <w:rsid w:val="005C1D76"/>
    <w:rsid w:val="005C45F7"/>
    <w:rsid w:val="005C4AC1"/>
    <w:rsid w:val="005C548F"/>
    <w:rsid w:val="005D1B0F"/>
    <w:rsid w:val="005D2A54"/>
    <w:rsid w:val="005D519D"/>
    <w:rsid w:val="005D543C"/>
    <w:rsid w:val="005D7731"/>
    <w:rsid w:val="005E059F"/>
    <w:rsid w:val="005E0AB5"/>
    <w:rsid w:val="005E3AA6"/>
    <w:rsid w:val="005E3BE3"/>
    <w:rsid w:val="005E413E"/>
    <w:rsid w:val="005E4604"/>
    <w:rsid w:val="005E54E6"/>
    <w:rsid w:val="005E7131"/>
    <w:rsid w:val="005F05CD"/>
    <w:rsid w:val="005F080E"/>
    <w:rsid w:val="005F2EC9"/>
    <w:rsid w:val="005F41F2"/>
    <w:rsid w:val="005F47CA"/>
    <w:rsid w:val="005F525F"/>
    <w:rsid w:val="005F73B7"/>
    <w:rsid w:val="005F781F"/>
    <w:rsid w:val="0060060D"/>
    <w:rsid w:val="006006F3"/>
    <w:rsid w:val="00600D04"/>
    <w:rsid w:val="00602757"/>
    <w:rsid w:val="00604D91"/>
    <w:rsid w:val="00605749"/>
    <w:rsid w:val="00606769"/>
    <w:rsid w:val="00606B72"/>
    <w:rsid w:val="00606EFB"/>
    <w:rsid w:val="006073FB"/>
    <w:rsid w:val="00607D2C"/>
    <w:rsid w:val="00614ACA"/>
    <w:rsid w:val="00615E73"/>
    <w:rsid w:val="0062053A"/>
    <w:rsid w:val="006205B1"/>
    <w:rsid w:val="0062193C"/>
    <w:rsid w:val="00622581"/>
    <w:rsid w:val="0062328E"/>
    <w:rsid w:val="00626243"/>
    <w:rsid w:val="00630AA9"/>
    <w:rsid w:val="0063251E"/>
    <w:rsid w:val="006328C4"/>
    <w:rsid w:val="0063436C"/>
    <w:rsid w:val="006356A2"/>
    <w:rsid w:val="00637C79"/>
    <w:rsid w:val="00640192"/>
    <w:rsid w:val="00641B25"/>
    <w:rsid w:val="00642526"/>
    <w:rsid w:val="00644970"/>
    <w:rsid w:val="00645AA2"/>
    <w:rsid w:val="00645FE8"/>
    <w:rsid w:val="006464FF"/>
    <w:rsid w:val="00650463"/>
    <w:rsid w:val="006505F2"/>
    <w:rsid w:val="00650DC0"/>
    <w:rsid w:val="006602F6"/>
    <w:rsid w:val="00664553"/>
    <w:rsid w:val="00665EE8"/>
    <w:rsid w:val="00671233"/>
    <w:rsid w:val="00671D0A"/>
    <w:rsid w:val="006723F4"/>
    <w:rsid w:val="00672B1C"/>
    <w:rsid w:val="00675391"/>
    <w:rsid w:val="00676269"/>
    <w:rsid w:val="006830D0"/>
    <w:rsid w:val="00684D69"/>
    <w:rsid w:val="00685D5F"/>
    <w:rsid w:val="00687C0F"/>
    <w:rsid w:val="006921E4"/>
    <w:rsid w:val="0069391A"/>
    <w:rsid w:val="0069653E"/>
    <w:rsid w:val="00697152"/>
    <w:rsid w:val="006A06F0"/>
    <w:rsid w:val="006A2E7E"/>
    <w:rsid w:val="006A6D0F"/>
    <w:rsid w:val="006B22ED"/>
    <w:rsid w:val="006B2590"/>
    <w:rsid w:val="006B26F1"/>
    <w:rsid w:val="006B2723"/>
    <w:rsid w:val="006B29F0"/>
    <w:rsid w:val="006B2B77"/>
    <w:rsid w:val="006B324B"/>
    <w:rsid w:val="006B4084"/>
    <w:rsid w:val="006B531D"/>
    <w:rsid w:val="006B6D5B"/>
    <w:rsid w:val="006B7B31"/>
    <w:rsid w:val="006C03CB"/>
    <w:rsid w:val="006C0667"/>
    <w:rsid w:val="006C0CFC"/>
    <w:rsid w:val="006C10C5"/>
    <w:rsid w:val="006C1347"/>
    <w:rsid w:val="006C43B1"/>
    <w:rsid w:val="006C5128"/>
    <w:rsid w:val="006C5CB6"/>
    <w:rsid w:val="006D1411"/>
    <w:rsid w:val="006D1A7E"/>
    <w:rsid w:val="006D40D0"/>
    <w:rsid w:val="006D5EFA"/>
    <w:rsid w:val="006D6951"/>
    <w:rsid w:val="006D715D"/>
    <w:rsid w:val="006D7EA9"/>
    <w:rsid w:val="006D7FB1"/>
    <w:rsid w:val="006E0605"/>
    <w:rsid w:val="006E1348"/>
    <w:rsid w:val="006E1DC9"/>
    <w:rsid w:val="006E2FF1"/>
    <w:rsid w:val="006E304B"/>
    <w:rsid w:val="006E475F"/>
    <w:rsid w:val="006F0AE6"/>
    <w:rsid w:val="006F2776"/>
    <w:rsid w:val="006F2B2F"/>
    <w:rsid w:val="006F6288"/>
    <w:rsid w:val="00700260"/>
    <w:rsid w:val="00701000"/>
    <w:rsid w:val="0070227E"/>
    <w:rsid w:val="00702373"/>
    <w:rsid w:val="00703798"/>
    <w:rsid w:val="007043CD"/>
    <w:rsid w:val="00710E77"/>
    <w:rsid w:val="00711025"/>
    <w:rsid w:val="0071355F"/>
    <w:rsid w:val="007154FF"/>
    <w:rsid w:val="007161EC"/>
    <w:rsid w:val="007166C1"/>
    <w:rsid w:val="00716E71"/>
    <w:rsid w:val="00722B31"/>
    <w:rsid w:val="0072356C"/>
    <w:rsid w:val="007255B7"/>
    <w:rsid w:val="00730915"/>
    <w:rsid w:val="00731144"/>
    <w:rsid w:val="00731347"/>
    <w:rsid w:val="0073152D"/>
    <w:rsid w:val="00735950"/>
    <w:rsid w:val="00735F07"/>
    <w:rsid w:val="0073738A"/>
    <w:rsid w:val="0073793B"/>
    <w:rsid w:val="00743DD9"/>
    <w:rsid w:val="00743EE6"/>
    <w:rsid w:val="007447B9"/>
    <w:rsid w:val="00751578"/>
    <w:rsid w:val="00752810"/>
    <w:rsid w:val="00753CC7"/>
    <w:rsid w:val="00763670"/>
    <w:rsid w:val="007642B9"/>
    <w:rsid w:val="00765DCF"/>
    <w:rsid w:val="00770549"/>
    <w:rsid w:val="00773953"/>
    <w:rsid w:val="00773A4F"/>
    <w:rsid w:val="00775870"/>
    <w:rsid w:val="007758C5"/>
    <w:rsid w:val="00777295"/>
    <w:rsid w:val="0078088D"/>
    <w:rsid w:val="0078285B"/>
    <w:rsid w:val="00784211"/>
    <w:rsid w:val="00786298"/>
    <w:rsid w:val="00786479"/>
    <w:rsid w:val="0079008D"/>
    <w:rsid w:val="00791D5C"/>
    <w:rsid w:val="007925DD"/>
    <w:rsid w:val="00792BFB"/>
    <w:rsid w:val="007931EF"/>
    <w:rsid w:val="00794982"/>
    <w:rsid w:val="007A13F3"/>
    <w:rsid w:val="007A26B2"/>
    <w:rsid w:val="007A3463"/>
    <w:rsid w:val="007A54DD"/>
    <w:rsid w:val="007B1290"/>
    <w:rsid w:val="007B48A8"/>
    <w:rsid w:val="007B7C24"/>
    <w:rsid w:val="007C1DC7"/>
    <w:rsid w:val="007C1F96"/>
    <w:rsid w:val="007C458F"/>
    <w:rsid w:val="007C5B03"/>
    <w:rsid w:val="007C6FF8"/>
    <w:rsid w:val="007C7877"/>
    <w:rsid w:val="007C7DC3"/>
    <w:rsid w:val="007D0D83"/>
    <w:rsid w:val="007D364F"/>
    <w:rsid w:val="007D6843"/>
    <w:rsid w:val="007E043E"/>
    <w:rsid w:val="007E39F2"/>
    <w:rsid w:val="007E3F41"/>
    <w:rsid w:val="007E52EE"/>
    <w:rsid w:val="007E538B"/>
    <w:rsid w:val="007E67F1"/>
    <w:rsid w:val="007E6E69"/>
    <w:rsid w:val="007F0B75"/>
    <w:rsid w:val="007F1265"/>
    <w:rsid w:val="007F1F08"/>
    <w:rsid w:val="007F32E7"/>
    <w:rsid w:val="007F4314"/>
    <w:rsid w:val="007F5161"/>
    <w:rsid w:val="007F6D78"/>
    <w:rsid w:val="00803C9D"/>
    <w:rsid w:val="00804B47"/>
    <w:rsid w:val="0080679B"/>
    <w:rsid w:val="008069F2"/>
    <w:rsid w:val="008075A8"/>
    <w:rsid w:val="00810FFA"/>
    <w:rsid w:val="00811888"/>
    <w:rsid w:val="00813916"/>
    <w:rsid w:val="0081448D"/>
    <w:rsid w:val="0081519E"/>
    <w:rsid w:val="00816A1E"/>
    <w:rsid w:val="00817346"/>
    <w:rsid w:val="00817D25"/>
    <w:rsid w:val="00821890"/>
    <w:rsid w:val="00822596"/>
    <w:rsid w:val="008239D1"/>
    <w:rsid w:val="00824638"/>
    <w:rsid w:val="008300EA"/>
    <w:rsid w:val="00831203"/>
    <w:rsid w:val="008316FA"/>
    <w:rsid w:val="00831D35"/>
    <w:rsid w:val="00831FC4"/>
    <w:rsid w:val="00832B39"/>
    <w:rsid w:val="008337A8"/>
    <w:rsid w:val="0083428D"/>
    <w:rsid w:val="00840528"/>
    <w:rsid w:val="008424BD"/>
    <w:rsid w:val="00844578"/>
    <w:rsid w:val="00845A5C"/>
    <w:rsid w:val="008519CB"/>
    <w:rsid w:val="008531DA"/>
    <w:rsid w:val="00853D4C"/>
    <w:rsid w:val="00854F1F"/>
    <w:rsid w:val="008554BF"/>
    <w:rsid w:val="0085564F"/>
    <w:rsid w:val="00856178"/>
    <w:rsid w:val="008565FD"/>
    <w:rsid w:val="00863C2C"/>
    <w:rsid w:val="008649AD"/>
    <w:rsid w:val="00865156"/>
    <w:rsid w:val="00867264"/>
    <w:rsid w:val="0087089F"/>
    <w:rsid w:val="008724D6"/>
    <w:rsid w:val="00874733"/>
    <w:rsid w:val="00874F48"/>
    <w:rsid w:val="00882F77"/>
    <w:rsid w:val="00883BE5"/>
    <w:rsid w:val="0088445A"/>
    <w:rsid w:val="008844EA"/>
    <w:rsid w:val="0088463D"/>
    <w:rsid w:val="008847C6"/>
    <w:rsid w:val="00885B9A"/>
    <w:rsid w:val="00887725"/>
    <w:rsid w:val="0089169F"/>
    <w:rsid w:val="00891C7D"/>
    <w:rsid w:val="008937CA"/>
    <w:rsid w:val="008A0155"/>
    <w:rsid w:val="008A1F4F"/>
    <w:rsid w:val="008A2891"/>
    <w:rsid w:val="008A2E94"/>
    <w:rsid w:val="008A5293"/>
    <w:rsid w:val="008A5F5D"/>
    <w:rsid w:val="008A674A"/>
    <w:rsid w:val="008B0067"/>
    <w:rsid w:val="008B0343"/>
    <w:rsid w:val="008B0AFA"/>
    <w:rsid w:val="008B0F6B"/>
    <w:rsid w:val="008B160F"/>
    <w:rsid w:val="008B43F5"/>
    <w:rsid w:val="008B76E9"/>
    <w:rsid w:val="008C2D2D"/>
    <w:rsid w:val="008C473D"/>
    <w:rsid w:val="008C48E6"/>
    <w:rsid w:val="008C48F7"/>
    <w:rsid w:val="008C5505"/>
    <w:rsid w:val="008C57F6"/>
    <w:rsid w:val="008C6652"/>
    <w:rsid w:val="008D0DDD"/>
    <w:rsid w:val="008D11FF"/>
    <w:rsid w:val="008D241E"/>
    <w:rsid w:val="008D25BF"/>
    <w:rsid w:val="008D4265"/>
    <w:rsid w:val="008E0ABE"/>
    <w:rsid w:val="008E1C7F"/>
    <w:rsid w:val="008E22C4"/>
    <w:rsid w:val="008E76B7"/>
    <w:rsid w:val="008E785F"/>
    <w:rsid w:val="008F1B1F"/>
    <w:rsid w:val="008F2BC5"/>
    <w:rsid w:val="008F57FE"/>
    <w:rsid w:val="008F6739"/>
    <w:rsid w:val="008F7A61"/>
    <w:rsid w:val="0090005E"/>
    <w:rsid w:val="009000C5"/>
    <w:rsid w:val="00902935"/>
    <w:rsid w:val="00902F5C"/>
    <w:rsid w:val="009034A3"/>
    <w:rsid w:val="009041DF"/>
    <w:rsid w:val="00906EAB"/>
    <w:rsid w:val="00911CCB"/>
    <w:rsid w:val="00913281"/>
    <w:rsid w:val="00917511"/>
    <w:rsid w:val="00920833"/>
    <w:rsid w:val="00920FF9"/>
    <w:rsid w:val="009234D0"/>
    <w:rsid w:val="00923893"/>
    <w:rsid w:val="00923E16"/>
    <w:rsid w:val="00924312"/>
    <w:rsid w:val="00924A71"/>
    <w:rsid w:val="009260BC"/>
    <w:rsid w:val="009311E3"/>
    <w:rsid w:val="00932D2C"/>
    <w:rsid w:val="0093303E"/>
    <w:rsid w:val="009369A5"/>
    <w:rsid w:val="0094036D"/>
    <w:rsid w:val="00941671"/>
    <w:rsid w:val="00941AD1"/>
    <w:rsid w:val="009422C7"/>
    <w:rsid w:val="00944B68"/>
    <w:rsid w:val="009450F6"/>
    <w:rsid w:val="009466AB"/>
    <w:rsid w:val="009477EE"/>
    <w:rsid w:val="00950B22"/>
    <w:rsid w:val="00950DE1"/>
    <w:rsid w:val="009522CB"/>
    <w:rsid w:val="0095465C"/>
    <w:rsid w:val="009563F3"/>
    <w:rsid w:val="009605C6"/>
    <w:rsid w:val="0096473A"/>
    <w:rsid w:val="00965399"/>
    <w:rsid w:val="009655FE"/>
    <w:rsid w:val="009656BE"/>
    <w:rsid w:val="00966C7F"/>
    <w:rsid w:val="00966ED0"/>
    <w:rsid w:val="00967460"/>
    <w:rsid w:val="00967901"/>
    <w:rsid w:val="009709A1"/>
    <w:rsid w:val="00972536"/>
    <w:rsid w:val="00974645"/>
    <w:rsid w:val="009760A7"/>
    <w:rsid w:val="00977403"/>
    <w:rsid w:val="00980BC3"/>
    <w:rsid w:val="00980D23"/>
    <w:rsid w:val="009826F7"/>
    <w:rsid w:val="00982765"/>
    <w:rsid w:val="00983557"/>
    <w:rsid w:val="00984ADD"/>
    <w:rsid w:val="00984B41"/>
    <w:rsid w:val="00985A76"/>
    <w:rsid w:val="00986FD5"/>
    <w:rsid w:val="00990257"/>
    <w:rsid w:val="00991C65"/>
    <w:rsid w:val="00994A0E"/>
    <w:rsid w:val="00995025"/>
    <w:rsid w:val="009961C5"/>
    <w:rsid w:val="009966AE"/>
    <w:rsid w:val="00996AFE"/>
    <w:rsid w:val="009A04B3"/>
    <w:rsid w:val="009A195B"/>
    <w:rsid w:val="009A3C9D"/>
    <w:rsid w:val="009A410D"/>
    <w:rsid w:val="009A5818"/>
    <w:rsid w:val="009A5DBD"/>
    <w:rsid w:val="009A6482"/>
    <w:rsid w:val="009A6B10"/>
    <w:rsid w:val="009B0DBE"/>
    <w:rsid w:val="009B14CC"/>
    <w:rsid w:val="009B154B"/>
    <w:rsid w:val="009B3826"/>
    <w:rsid w:val="009B3E5E"/>
    <w:rsid w:val="009B59F6"/>
    <w:rsid w:val="009B5FF5"/>
    <w:rsid w:val="009B68EB"/>
    <w:rsid w:val="009C3A75"/>
    <w:rsid w:val="009C4549"/>
    <w:rsid w:val="009C5515"/>
    <w:rsid w:val="009D0036"/>
    <w:rsid w:val="009D1656"/>
    <w:rsid w:val="009D31F4"/>
    <w:rsid w:val="009D370F"/>
    <w:rsid w:val="009D48E1"/>
    <w:rsid w:val="009D78A6"/>
    <w:rsid w:val="009E1A4C"/>
    <w:rsid w:val="009E2530"/>
    <w:rsid w:val="009E2E01"/>
    <w:rsid w:val="009E3B32"/>
    <w:rsid w:val="009E5946"/>
    <w:rsid w:val="009E682A"/>
    <w:rsid w:val="009E6B69"/>
    <w:rsid w:val="009E714E"/>
    <w:rsid w:val="009E7857"/>
    <w:rsid w:val="009F0EE7"/>
    <w:rsid w:val="009F11BC"/>
    <w:rsid w:val="009F1938"/>
    <w:rsid w:val="009F1E63"/>
    <w:rsid w:val="009F3475"/>
    <w:rsid w:val="009F3F22"/>
    <w:rsid w:val="009F5D8A"/>
    <w:rsid w:val="009F6238"/>
    <w:rsid w:val="009F738C"/>
    <w:rsid w:val="00A0021D"/>
    <w:rsid w:val="00A01933"/>
    <w:rsid w:val="00A01A5B"/>
    <w:rsid w:val="00A04A79"/>
    <w:rsid w:val="00A04C83"/>
    <w:rsid w:val="00A05DC7"/>
    <w:rsid w:val="00A1020F"/>
    <w:rsid w:val="00A1055D"/>
    <w:rsid w:val="00A13ED3"/>
    <w:rsid w:val="00A15910"/>
    <w:rsid w:val="00A16477"/>
    <w:rsid w:val="00A17122"/>
    <w:rsid w:val="00A2086B"/>
    <w:rsid w:val="00A215F5"/>
    <w:rsid w:val="00A2223A"/>
    <w:rsid w:val="00A222E4"/>
    <w:rsid w:val="00A24081"/>
    <w:rsid w:val="00A24302"/>
    <w:rsid w:val="00A259E5"/>
    <w:rsid w:val="00A25BA6"/>
    <w:rsid w:val="00A260B1"/>
    <w:rsid w:val="00A31C1E"/>
    <w:rsid w:val="00A32646"/>
    <w:rsid w:val="00A34B65"/>
    <w:rsid w:val="00A34D6D"/>
    <w:rsid w:val="00A4002D"/>
    <w:rsid w:val="00A4024B"/>
    <w:rsid w:val="00A42633"/>
    <w:rsid w:val="00A428D6"/>
    <w:rsid w:val="00A4375F"/>
    <w:rsid w:val="00A4593F"/>
    <w:rsid w:val="00A45BDA"/>
    <w:rsid w:val="00A46B0B"/>
    <w:rsid w:val="00A51A72"/>
    <w:rsid w:val="00A54A0F"/>
    <w:rsid w:val="00A54D36"/>
    <w:rsid w:val="00A56B03"/>
    <w:rsid w:val="00A57973"/>
    <w:rsid w:val="00A60069"/>
    <w:rsid w:val="00A60442"/>
    <w:rsid w:val="00A61A80"/>
    <w:rsid w:val="00A661CF"/>
    <w:rsid w:val="00A66691"/>
    <w:rsid w:val="00A66F2C"/>
    <w:rsid w:val="00A67E16"/>
    <w:rsid w:val="00A7333D"/>
    <w:rsid w:val="00A7386D"/>
    <w:rsid w:val="00A73A97"/>
    <w:rsid w:val="00A73E57"/>
    <w:rsid w:val="00A74181"/>
    <w:rsid w:val="00A74DCD"/>
    <w:rsid w:val="00A76C95"/>
    <w:rsid w:val="00A77242"/>
    <w:rsid w:val="00A77E83"/>
    <w:rsid w:val="00A819D9"/>
    <w:rsid w:val="00A861AD"/>
    <w:rsid w:val="00A87E8D"/>
    <w:rsid w:val="00A90017"/>
    <w:rsid w:val="00A90215"/>
    <w:rsid w:val="00A9057B"/>
    <w:rsid w:val="00A929CA"/>
    <w:rsid w:val="00A934A1"/>
    <w:rsid w:val="00A938F1"/>
    <w:rsid w:val="00A93C13"/>
    <w:rsid w:val="00A95D92"/>
    <w:rsid w:val="00A96E8D"/>
    <w:rsid w:val="00A97B13"/>
    <w:rsid w:val="00AA1D51"/>
    <w:rsid w:val="00AA2DDD"/>
    <w:rsid w:val="00AA4B9B"/>
    <w:rsid w:val="00AA5590"/>
    <w:rsid w:val="00AA5F99"/>
    <w:rsid w:val="00AA651B"/>
    <w:rsid w:val="00AA7CC1"/>
    <w:rsid w:val="00AB1121"/>
    <w:rsid w:val="00AB138B"/>
    <w:rsid w:val="00AB1520"/>
    <w:rsid w:val="00AB1A02"/>
    <w:rsid w:val="00AB1C6A"/>
    <w:rsid w:val="00AB4590"/>
    <w:rsid w:val="00AB5C65"/>
    <w:rsid w:val="00AB6598"/>
    <w:rsid w:val="00AB778D"/>
    <w:rsid w:val="00AC1309"/>
    <w:rsid w:val="00AC1552"/>
    <w:rsid w:val="00AC176A"/>
    <w:rsid w:val="00AC3019"/>
    <w:rsid w:val="00AC3BAA"/>
    <w:rsid w:val="00AC40F8"/>
    <w:rsid w:val="00AC49D1"/>
    <w:rsid w:val="00AC4B07"/>
    <w:rsid w:val="00AC61D5"/>
    <w:rsid w:val="00AC7119"/>
    <w:rsid w:val="00AD0DDC"/>
    <w:rsid w:val="00AD10B5"/>
    <w:rsid w:val="00AD4D60"/>
    <w:rsid w:val="00AD535B"/>
    <w:rsid w:val="00AD566F"/>
    <w:rsid w:val="00AD5CB9"/>
    <w:rsid w:val="00AD762A"/>
    <w:rsid w:val="00AD7B3D"/>
    <w:rsid w:val="00AD7D69"/>
    <w:rsid w:val="00AE0F34"/>
    <w:rsid w:val="00AE1976"/>
    <w:rsid w:val="00AE1D08"/>
    <w:rsid w:val="00AE37DC"/>
    <w:rsid w:val="00AE58F4"/>
    <w:rsid w:val="00AF0F69"/>
    <w:rsid w:val="00AF1B3C"/>
    <w:rsid w:val="00AF3E6A"/>
    <w:rsid w:val="00AF564B"/>
    <w:rsid w:val="00AF6C9A"/>
    <w:rsid w:val="00AF785A"/>
    <w:rsid w:val="00AF7F87"/>
    <w:rsid w:val="00B01C12"/>
    <w:rsid w:val="00B01C4A"/>
    <w:rsid w:val="00B02451"/>
    <w:rsid w:val="00B02FA4"/>
    <w:rsid w:val="00B04847"/>
    <w:rsid w:val="00B04AFF"/>
    <w:rsid w:val="00B04BD9"/>
    <w:rsid w:val="00B059FD"/>
    <w:rsid w:val="00B07B3E"/>
    <w:rsid w:val="00B109E8"/>
    <w:rsid w:val="00B14E0D"/>
    <w:rsid w:val="00B17A03"/>
    <w:rsid w:val="00B21061"/>
    <w:rsid w:val="00B229E4"/>
    <w:rsid w:val="00B22C95"/>
    <w:rsid w:val="00B246EA"/>
    <w:rsid w:val="00B25074"/>
    <w:rsid w:val="00B25D6A"/>
    <w:rsid w:val="00B27B1F"/>
    <w:rsid w:val="00B32283"/>
    <w:rsid w:val="00B34A8D"/>
    <w:rsid w:val="00B3550C"/>
    <w:rsid w:val="00B36A58"/>
    <w:rsid w:val="00B41494"/>
    <w:rsid w:val="00B43948"/>
    <w:rsid w:val="00B45E5E"/>
    <w:rsid w:val="00B46530"/>
    <w:rsid w:val="00B51BCF"/>
    <w:rsid w:val="00B51E72"/>
    <w:rsid w:val="00B5307C"/>
    <w:rsid w:val="00B53212"/>
    <w:rsid w:val="00B53B5C"/>
    <w:rsid w:val="00B54684"/>
    <w:rsid w:val="00B561F8"/>
    <w:rsid w:val="00B567C4"/>
    <w:rsid w:val="00B6096D"/>
    <w:rsid w:val="00B61673"/>
    <w:rsid w:val="00B64AB2"/>
    <w:rsid w:val="00B64C39"/>
    <w:rsid w:val="00B701C3"/>
    <w:rsid w:val="00B7058C"/>
    <w:rsid w:val="00B71A1E"/>
    <w:rsid w:val="00B729BE"/>
    <w:rsid w:val="00B72F77"/>
    <w:rsid w:val="00B73245"/>
    <w:rsid w:val="00B7512B"/>
    <w:rsid w:val="00B763F6"/>
    <w:rsid w:val="00B77DA3"/>
    <w:rsid w:val="00B802BC"/>
    <w:rsid w:val="00B807E4"/>
    <w:rsid w:val="00B80835"/>
    <w:rsid w:val="00B820DF"/>
    <w:rsid w:val="00B8259D"/>
    <w:rsid w:val="00B83A0E"/>
    <w:rsid w:val="00B84D42"/>
    <w:rsid w:val="00B85872"/>
    <w:rsid w:val="00B90E1B"/>
    <w:rsid w:val="00B912E4"/>
    <w:rsid w:val="00B921BD"/>
    <w:rsid w:val="00B92A79"/>
    <w:rsid w:val="00B94622"/>
    <w:rsid w:val="00B95DDD"/>
    <w:rsid w:val="00B95F56"/>
    <w:rsid w:val="00B9749A"/>
    <w:rsid w:val="00BA2DDA"/>
    <w:rsid w:val="00BA3BE6"/>
    <w:rsid w:val="00BA47DA"/>
    <w:rsid w:val="00BA4ABE"/>
    <w:rsid w:val="00BA5866"/>
    <w:rsid w:val="00BA6675"/>
    <w:rsid w:val="00BA6676"/>
    <w:rsid w:val="00BB134F"/>
    <w:rsid w:val="00BB2159"/>
    <w:rsid w:val="00BB2AC2"/>
    <w:rsid w:val="00BB5CD1"/>
    <w:rsid w:val="00BB621E"/>
    <w:rsid w:val="00BB645F"/>
    <w:rsid w:val="00BB6AB1"/>
    <w:rsid w:val="00BC504C"/>
    <w:rsid w:val="00BC52EC"/>
    <w:rsid w:val="00BC5D1C"/>
    <w:rsid w:val="00BD4DD6"/>
    <w:rsid w:val="00BD5B38"/>
    <w:rsid w:val="00BD643B"/>
    <w:rsid w:val="00BD6B38"/>
    <w:rsid w:val="00BE0F65"/>
    <w:rsid w:val="00BE1507"/>
    <w:rsid w:val="00BE2AA2"/>
    <w:rsid w:val="00BF0A0E"/>
    <w:rsid w:val="00BF1514"/>
    <w:rsid w:val="00BF1932"/>
    <w:rsid w:val="00BF4927"/>
    <w:rsid w:val="00BF53D7"/>
    <w:rsid w:val="00BF549D"/>
    <w:rsid w:val="00BF55EF"/>
    <w:rsid w:val="00BF5CE4"/>
    <w:rsid w:val="00BF7FCD"/>
    <w:rsid w:val="00C01078"/>
    <w:rsid w:val="00C02415"/>
    <w:rsid w:val="00C0525D"/>
    <w:rsid w:val="00C0540C"/>
    <w:rsid w:val="00C056CA"/>
    <w:rsid w:val="00C07715"/>
    <w:rsid w:val="00C07C65"/>
    <w:rsid w:val="00C10233"/>
    <w:rsid w:val="00C10841"/>
    <w:rsid w:val="00C10BBA"/>
    <w:rsid w:val="00C1437C"/>
    <w:rsid w:val="00C16D53"/>
    <w:rsid w:val="00C21FEE"/>
    <w:rsid w:val="00C22448"/>
    <w:rsid w:val="00C23CC3"/>
    <w:rsid w:val="00C243F2"/>
    <w:rsid w:val="00C25B0B"/>
    <w:rsid w:val="00C31049"/>
    <w:rsid w:val="00C31B08"/>
    <w:rsid w:val="00C34BBC"/>
    <w:rsid w:val="00C40443"/>
    <w:rsid w:val="00C4143D"/>
    <w:rsid w:val="00C41C37"/>
    <w:rsid w:val="00C41E95"/>
    <w:rsid w:val="00C41E9C"/>
    <w:rsid w:val="00C424E9"/>
    <w:rsid w:val="00C42D37"/>
    <w:rsid w:val="00C4639A"/>
    <w:rsid w:val="00C47301"/>
    <w:rsid w:val="00C47E0A"/>
    <w:rsid w:val="00C510C9"/>
    <w:rsid w:val="00C5286B"/>
    <w:rsid w:val="00C52931"/>
    <w:rsid w:val="00C5322E"/>
    <w:rsid w:val="00C538BD"/>
    <w:rsid w:val="00C53B05"/>
    <w:rsid w:val="00C54962"/>
    <w:rsid w:val="00C55471"/>
    <w:rsid w:val="00C558AF"/>
    <w:rsid w:val="00C55FB7"/>
    <w:rsid w:val="00C6152A"/>
    <w:rsid w:val="00C61B49"/>
    <w:rsid w:val="00C62068"/>
    <w:rsid w:val="00C6400F"/>
    <w:rsid w:val="00C66174"/>
    <w:rsid w:val="00C67162"/>
    <w:rsid w:val="00C67187"/>
    <w:rsid w:val="00C67E5F"/>
    <w:rsid w:val="00C71673"/>
    <w:rsid w:val="00C71C78"/>
    <w:rsid w:val="00C77577"/>
    <w:rsid w:val="00C80A1E"/>
    <w:rsid w:val="00C815B7"/>
    <w:rsid w:val="00C81FCB"/>
    <w:rsid w:val="00C84C46"/>
    <w:rsid w:val="00C87600"/>
    <w:rsid w:val="00C928CC"/>
    <w:rsid w:val="00C92FAC"/>
    <w:rsid w:val="00C93E47"/>
    <w:rsid w:val="00C945ED"/>
    <w:rsid w:val="00C94E19"/>
    <w:rsid w:val="00C966EC"/>
    <w:rsid w:val="00C97FCA"/>
    <w:rsid w:val="00CA0ABC"/>
    <w:rsid w:val="00CA10E1"/>
    <w:rsid w:val="00CA2CE7"/>
    <w:rsid w:val="00CB016A"/>
    <w:rsid w:val="00CB1C39"/>
    <w:rsid w:val="00CB21DA"/>
    <w:rsid w:val="00CB53A0"/>
    <w:rsid w:val="00CB5F0E"/>
    <w:rsid w:val="00CB767A"/>
    <w:rsid w:val="00CC55A5"/>
    <w:rsid w:val="00CC7A90"/>
    <w:rsid w:val="00CD08F9"/>
    <w:rsid w:val="00CD0E92"/>
    <w:rsid w:val="00CD5EB3"/>
    <w:rsid w:val="00CD5F33"/>
    <w:rsid w:val="00CD700E"/>
    <w:rsid w:val="00CE15C5"/>
    <w:rsid w:val="00CE4C56"/>
    <w:rsid w:val="00CE4E50"/>
    <w:rsid w:val="00CE5229"/>
    <w:rsid w:val="00CE5624"/>
    <w:rsid w:val="00CE5DB3"/>
    <w:rsid w:val="00CE6303"/>
    <w:rsid w:val="00CE6339"/>
    <w:rsid w:val="00CE74A3"/>
    <w:rsid w:val="00CE74E7"/>
    <w:rsid w:val="00CF020E"/>
    <w:rsid w:val="00CF0F63"/>
    <w:rsid w:val="00CF1F10"/>
    <w:rsid w:val="00CF28E1"/>
    <w:rsid w:val="00CF510A"/>
    <w:rsid w:val="00CF6700"/>
    <w:rsid w:val="00D00417"/>
    <w:rsid w:val="00D01F57"/>
    <w:rsid w:val="00D0287D"/>
    <w:rsid w:val="00D02C2A"/>
    <w:rsid w:val="00D037A6"/>
    <w:rsid w:val="00D043E1"/>
    <w:rsid w:val="00D06470"/>
    <w:rsid w:val="00D125F3"/>
    <w:rsid w:val="00D14727"/>
    <w:rsid w:val="00D15191"/>
    <w:rsid w:val="00D16E3E"/>
    <w:rsid w:val="00D17A3E"/>
    <w:rsid w:val="00D17C75"/>
    <w:rsid w:val="00D21D2A"/>
    <w:rsid w:val="00D23C03"/>
    <w:rsid w:val="00D24860"/>
    <w:rsid w:val="00D25716"/>
    <w:rsid w:val="00D30939"/>
    <w:rsid w:val="00D311BE"/>
    <w:rsid w:val="00D313A4"/>
    <w:rsid w:val="00D32CB6"/>
    <w:rsid w:val="00D3325A"/>
    <w:rsid w:val="00D3364A"/>
    <w:rsid w:val="00D37555"/>
    <w:rsid w:val="00D379CB"/>
    <w:rsid w:val="00D41347"/>
    <w:rsid w:val="00D41DFF"/>
    <w:rsid w:val="00D41E57"/>
    <w:rsid w:val="00D4287C"/>
    <w:rsid w:val="00D438DA"/>
    <w:rsid w:val="00D44EF3"/>
    <w:rsid w:val="00D468C2"/>
    <w:rsid w:val="00D46C93"/>
    <w:rsid w:val="00D505E2"/>
    <w:rsid w:val="00D54CC6"/>
    <w:rsid w:val="00D56D44"/>
    <w:rsid w:val="00D5710D"/>
    <w:rsid w:val="00D60274"/>
    <w:rsid w:val="00D60A99"/>
    <w:rsid w:val="00D64161"/>
    <w:rsid w:val="00D65526"/>
    <w:rsid w:val="00D6763B"/>
    <w:rsid w:val="00D67AE2"/>
    <w:rsid w:val="00D711ED"/>
    <w:rsid w:val="00D7434A"/>
    <w:rsid w:val="00D74753"/>
    <w:rsid w:val="00D751A5"/>
    <w:rsid w:val="00D77667"/>
    <w:rsid w:val="00D82C2B"/>
    <w:rsid w:val="00D85BC8"/>
    <w:rsid w:val="00D86F17"/>
    <w:rsid w:val="00D87330"/>
    <w:rsid w:val="00D929D0"/>
    <w:rsid w:val="00D96F8F"/>
    <w:rsid w:val="00DA13FC"/>
    <w:rsid w:val="00DA1CA2"/>
    <w:rsid w:val="00DA2CAD"/>
    <w:rsid w:val="00DA598C"/>
    <w:rsid w:val="00DB1D95"/>
    <w:rsid w:val="00DB1EED"/>
    <w:rsid w:val="00DB2494"/>
    <w:rsid w:val="00DB26D4"/>
    <w:rsid w:val="00DB4312"/>
    <w:rsid w:val="00DB507C"/>
    <w:rsid w:val="00DB72A9"/>
    <w:rsid w:val="00DB73C8"/>
    <w:rsid w:val="00DB7F89"/>
    <w:rsid w:val="00DC0E98"/>
    <w:rsid w:val="00DC725B"/>
    <w:rsid w:val="00DD0693"/>
    <w:rsid w:val="00DD0F79"/>
    <w:rsid w:val="00DD30B3"/>
    <w:rsid w:val="00DD3950"/>
    <w:rsid w:val="00DD3B21"/>
    <w:rsid w:val="00DD3E95"/>
    <w:rsid w:val="00DD5255"/>
    <w:rsid w:val="00DD5959"/>
    <w:rsid w:val="00DD6702"/>
    <w:rsid w:val="00DD6CD5"/>
    <w:rsid w:val="00DD6FAE"/>
    <w:rsid w:val="00DE4AF0"/>
    <w:rsid w:val="00DE5A98"/>
    <w:rsid w:val="00DE7665"/>
    <w:rsid w:val="00DE7BB9"/>
    <w:rsid w:val="00DF16AA"/>
    <w:rsid w:val="00DF414A"/>
    <w:rsid w:val="00DF452B"/>
    <w:rsid w:val="00DF4726"/>
    <w:rsid w:val="00DF4D80"/>
    <w:rsid w:val="00DF5676"/>
    <w:rsid w:val="00DF60EA"/>
    <w:rsid w:val="00E00EE3"/>
    <w:rsid w:val="00E02883"/>
    <w:rsid w:val="00E02EB0"/>
    <w:rsid w:val="00E036E0"/>
    <w:rsid w:val="00E03B12"/>
    <w:rsid w:val="00E03CE1"/>
    <w:rsid w:val="00E04DAE"/>
    <w:rsid w:val="00E04DD4"/>
    <w:rsid w:val="00E073C8"/>
    <w:rsid w:val="00E077AC"/>
    <w:rsid w:val="00E10377"/>
    <w:rsid w:val="00E12579"/>
    <w:rsid w:val="00E146BA"/>
    <w:rsid w:val="00E14C70"/>
    <w:rsid w:val="00E15619"/>
    <w:rsid w:val="00E15E54"/>
    <w:rsid w:val="00E17400"/>
    <w:rsid w:val="00E1781E"/>
    <w:rsid w:val="00E20B1C"/>
    <w:rsid w:val="00E217EA"/>
    <w:rsid w:val="00E24AE1"/>
    <w:rsid w:val="00E24E93"/>
    <w:rsid w:val="00E2530C"/>
    <w:rsid w:val="00E27497"/>
    <w:rsid w:val="00E27980"/>
    <w:rsid w:val="00E30685"/>
    <w:rsid w:val="00E30749"/>
    <w:rsid w:val="00E3395B"/>
    <w:rsid w:val="00E357B7"/>
    <w:rsid w:val="00E37BA7"/>
    <w:rsid w:val="00E40372"/>
    <w:rsid w:val="00E4319A"/>
    <w:rsid w:val="00E43A07"/>
    <w:rsid w:val="00E444DA"/>
    <w:rsid w:val="00E45210"/>
    <w:rsid w:val="00E47182"/>
    <w:rsid w:val="00E50480"/>
    <w:rsid w:val="00E50D9A"/>
    <w:rsid w:val="00E51AED"/>
    <w:rsid w:val="00E528E0"/>
    <w:rsid w:val="00E5660A"/>
    <w:rsid w:val="00E61332"/>
    <w:rsid w:val="00E6273F"/>
    <w:rsid w:val="00E66AE8"/>
    <w:rsid w:val="00E66AFF"/>
    <w:rsid w:val="00E67317"/>
    <w:rsid w:val="00E80FF2"/>
    <w:rsid w:val="00E81BF7"/>
    <w:rsid w:val="00E82338"/>
    <w:rsid w:val="00E833A4"/>
    <w:rsid w:val="00E8430B"/>
    <w:rsid w:val="00E85FE9"/>
    <w:rsid w:val="00E867AD"/>
    <w:rsid w:val="00E90EEC"/>
    <w:rsid w:val="00E91628"/>
    <w:rsid w:val="00E92AAE"/>
    <w:rsid w:val="00E93072"/>
    <w:rsid w:val="00E944B0"/>
    <w:rsid w:val="00E95463"/>
    <w:rsid w:val="00E96115"/>
    <w:rsid w:val="00E971AD"/>
    <w:rsid w:val="00EA0F51"/>
    <w:rsid w:val="00EA1FFC"/>
    <w:rsid w:val="00EA392F"/>
    <w:rsid w:val="00EA4033"/>
    <w:rsid w:val="00EA6BA5"/>
    <w:rsid w:val="00EA7B2F"/>
    <w:rsid w:val="00EB1C3D"/>
    <w:rsid w:val="00EB2D03"/>
    <w:rsid w:val="00EB563B"/>
    <w:rsid w:val="00EC0822"/>
    <w:rsid w:val="00EC6695"/>
    <w:rsid w:val="00EC69C6"/>
    <w:rsid w:val="00EC7A27"/>
    <w:rsid w:val="00EC7A67"/>
    <w:rsid w:val="00EC7C6E"/>
    <w:rsid w:val="00ED0D65"/>
    <w:rsid w:val="00ED3A0B"/>
    <w:rsid w:val="00ED3FC1"/>
    <w:rsid w:val="00ED42F0"/>
    <w:rsid w:val="00EE1940"/>
    <w:rsid w:val="00EE19DB"/>
    <w:rsid w:val="00EE333A"/>
    <w:rsid w:val="00EE3911"/>
    <w:rsid w:val="00EE7CA7"/>
    <w:rsid w:val="00EE7DC1"/>
    <w:rsid w:val="00EF0235"/>
    <w:rsid w:val="00EF084B"/>
    <w:rsid w:val="00EF13C7"/>
    <w:rsid w:val="00EF508B"/>
    <w:rsid w:val="00EF5C8E"/>
    <w:rsid w:val="00F02600"/>
    <w:rsid w:val="00F04811"/>
    <w:rsid w:val="00F067BA"/>
    <w:rsid w:val="00F06FAD"/>
    <w:rsid w:val="00F072BF"/>
    <w:rsid w:val="00F1169F"/>
    <w:rsid w:val="00F11C73"/>
    <w:rsid w:val="00F120E4"/>
    <w:rsid w:val="00F127A4"/>
    <w:rsid w:val="00F128B6"/>
    <w:rsid w:val="00F13EA4"/>
    <w:rsid w:val="00F13FD0"/>
    <w:rsid w:val="00F15A68"/>
    <w:rsid w:val="00F16A2F"/>
    <w:rsid w:val="00F17B97"/>
    <w:rsid w:val="00F20CA4"/>
    <w:rsid w:val="00F2122F"/>
    <w:rsid w:val="00F21D6B"/>
    <w:rsid w:val="00F2429A"/>
    <w:rsid w:val="00F25E07"/>
    <w:rsid w:val="00F274A7"/>
    <w:rsid w:val="00F30517"/>
    <w:rsid w:val="00F30BE0"/>
    <w:rsid w:val="00F316B8"/>
    <w:rsid w:val="00F31E56"/>
    <w:rsid w:val="00F33081"/>
    <w:rsid w:val="00F372F4"/>
    <w:rsid w:val="00F3736D"/>
    <w:rsid w:val="00F4221C"/>
    <w:rsid w:val="00F435A9"/>
    <w:rsid w:val="00F4461A"/>
    <w:rsid w:val="00F450DD"/>
    <w:rsid w:val="00F46DA3"/>
    <w:rsid w:val="00F52EC0"/>
    <w:rsid w:val="00F53F70"/>
    <w:rsid w:val="00F56D0F"/>
    <w:rsid w:val="00F62558"/>
    <w:rsid w:val="00F63940"/>
    <w:rsid w:val="00F64DC2"/>
    <w:rsid w:val="00F65FB0"/>
    <w:rsid w:val="00F70222"/>
    <w:rsid w:val="00F7167C"/>
    <w:rsid w:val="00F739DA"/>
    <w:rsid w:val="00F74603"/>
    <w:rsid w:val="00F7706A"/>
    <w:rsid w:val="00F77505"/>
    <w:rsid w:val="00F845DD"/>
    <w:rsid w:val="00F8488E"/>
    <w:rsid w:val="00F850ED"/>
    <w:rsid w:val="00F85E8B"/>
    <w:rsid w:val="00F8733E"/>
    <w:rsid w:val="00F90E38"/>
    <w:rsid w:val="00F90EBA"/>
    <w:rsid w:val="00F917EB"/>
    <w:rsid w:val="00F92754"/>
    <w:rsid w:val="00F93221"/>
    <w:rsid w:val="00F9342E"/>
    <w:rsid w:val="00F93D5F"/>
    <w:rsid w:val="00F93FBC"/>
    <w:rsid w:val="00F94DC7"/>
    <w:rsid w:val="00F96633"/>
    <w:rsid w:val="00F96BB4"/>
    <w:rsid w:val="00F9710A"/>
    <w:rsid w:val="00FA1128"/>
    <w:rsid w:val="00FA11E8"/>
    <w:rsid w:val="00FA2C3D"/>
    <w:rsid w:val="00FA325B"/>
    <w:rsid w:val="00FA4A47"/>
    <w:rsid w:val="00FB0CDC"/>
    <w:rsid w:val="00FB1051"/>
    <w:rsid w:val="00FB30F3"/>
    <w:rsid w:val="00FB44D0"/>
    <w:rsid w:val="00FB534D"/>
    <w:rsid w:val="00FB5AB6"/>
    <w:rsid w:val="00FB5D7D"/>
    <w:rsid w:val="00FB5E36"/>
    <w:rsid w:val="00FB60B2"/>
    <w:rsid w:val="00FB7DA2"/>
    <w:rsid w:val="00FC08E6"/>
    <w:rsid w:val="00FC25C0"/>
    <w:rsid w:val="00FC3D7D"/>
    <w:rsid w:val="00FC611C"/>
    <w:rsid w:val="00FC6C63"/>
    <w:rsid w:val="00FD13AF"/>
    <w:rsid w:val="00FD19DC"/>
    <w:rsid w:val="00FD3D1B"/>
    <w:rsid w:val="00FD4B1E"/>
    <w:rsid w:val="00FD58B5"/>
    <w:rsid w:val="00FD5CD7"/>
    <w:rsid w:val="00FD61E3"/>
    <w:rsid w:val="00FD654F"/>
    <w:rsid w:val="00FE199C"/>
    <w:rsid w:val="00FE62B1"/>
    <w:rsid w:val="00FE7B73"/>
    <w:rsid w:val="00FF428F"/>
    <w:rsid w:val="00FF4612"/>
    <w:rsid w:val="00FF5E01"/>
    <w:rsid w:val="00FF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A29E354"/>
  <w14:defaultImageDpi w14:val="0"/>
  <w15:docId w15:val="{13BF2D7C-80DB-4E57-8374-B1CF4482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DC1"/>
    <w:pPr>
      <w:spacing w:after="0" w:line="240" w:lineRule="auto"/>
    </w:pPr>
    <w:rPr>
      <w:rFonts w:ascii="Tahoma" w:hAnsi="Tahom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6B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0A89"/>
    <w:pPr>
      <w:tabs>
        <w:tab w:val="center" w:pos="4153"/>
        <w:tab w:val="right" w:pos="8306"/>
      </w:tabs>
    </w:pPr>
  </w:style>
  <w:style w:type="character" w:customStyle="1" w:styleId="HeaderChar">
    <w:name w:val="Header Char"/>
    <w:basedOn w:val="DefaultParagraphFont"/>
    <w:link w:val="Header"/>
    <w:uiPriority w:val="99"/>
    <w:semiHidden/>
    <w:locked/>
    <w:rsid w:val="004C13DB"/>
    <w:rPr>
      <w:rFonts w:ascii="Tahoma" w:hAnsi="Tahoma" w:cs="Times New Roman"/>
      <w:sz w:val="24"/>
      <w:szCs w:val="24"/>
    </w:rPr>
  </w:style>
  <w:style w:type="paragraph" w:styleId="Footer">
    <w:name w:val="footer"/>
    <w:basedOn w:val="Normal"/>
    <w:link w:val="FooterChar"/>
    <w:uiPriority w:val="99"/>
    <w:rsid w:val="00310A89"/>
    <w:pPr>
      <w:tabs>
        <w:tab w:val="center" w:pos="4153"/>
        <w:tab w:val="right" w:pos="8306"/>
      </w:tabs>
    </w:pPr>
  </w:style>
  <w:style w:type="character" w:customStyle="1" w:styleId="FooterChar">
    <w:name w:val="Footer Char"/>
    <w:basedOn w:val="DefaultParagraphFont"/>
    <w:link w:val="Footer"/>
    <w:uiPriority w:val="99"/>
    <w:semiHidden/>
    <w:locked/>
    <w:rsid w:val="004C13DB"/>
    <w:rPr>
      <w:rFonts w:ascii="Tahoma" w:hAnsi="Tahoma" w:cs="Times New Roman"/>
      <w:sz w:val="24"/>
      <w:szCs w:val="24"/>
    </w:rPr>
  </w:style>
  <w:style w:type="paragraph" w:styleId="BalloonText">
    <w:name w:val="Balloon Text"/>
    <w:basedOn w:val="Normal"/>
    <w:link w:val="BalloonTextChar"/>
    <w:uiPriority w:val="99"/>
    <w:semiHidden/>
    <w:rsid w:val="0029129A"/>
    <w:rPr>
      <w:rFonts w:cs="Tahoma"/>
      <w:sz w:val="16"/>
      <w:szCs w:val="16"/>
    </w:rPr>
  </w:style>
  <w:style w:type="character" w:customStyle="1" w:styleId="BalloonTextChar">
    <w:name w:val="Balloon Text Char"/>
    <w:basedOn w:val="DefaultParagraphFont"/>
    <w:link w:val="BalloonText"/>
    <w:uiPriority w:val="99"/>
    <w:semiHidden/>
    <w:locked/>
    <w:rsid w:val="004C13DB"/>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78FBC-EFC1-45F5-AE86-26E609F57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0B25-52D8-40C9-87D5-AF960CEAFCAB}">
  <ds:schemaRefs>
    <ds:schemaRef ds:uri="http://schemas.microsoft.com/sharepoint/v3/contenttype/forms"/>
  </ds:schemaRefs>
</ds:datastoreItem>
</file>

<file path=customXml/itemProps3.xml><?xml version="1.0" encoding="utf-8"?>
<ds:datastoreItem xmlns:ds="http://schemas.openxmlformats.org/officeDocument/2006/customXml" ds:itemID="{63A104CD-FB8E-4C96-968E-AFACF1E70485}">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bd471001-9c92-4ad5-b6cc-d569a96249a1"/>
    <ds:schemaRef ds:uri="http://schemas.openxmlformats.org/package/2006/metadata/core-properties"/>
    <ds:schemaRef ds:uri="bb919a7a-1147-48b9-a042-f3804cf465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NQT Observation Lesson Tool</vt:lpstr>
    </vt:vector>
  </TitlesOfParts>
  <Company>BMBC</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NQT Observation Lesson Tool</dc:title>
  <dc:subject/>
  <dc:creator>BMBC</dc:creator>
  <cp:keywords/>
  <dc:description/>
  <cp:lastModifiedBy>Roddison , Christopher (DIGITAL DEVELOPMENT LEAD)</cp:lastModifiedBy>
  <cp:revision>2</cp:revision>
  <cp:lastPrinted>2012-09-10T10:10:00Z</cp:lastPrinted>
  <dcterms:created xsi:type="dcterms:W3CDTF">2020-09-16T11:21:00Z</dcterms:created>
  <dcterms:modified xsi:type="dcterms:W3CDTF">2020-09-16T11:21:00Z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