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6565" w14:textId="3B5CFCE3" w:rsidR="00315749" w:rsidRPr="008A28D5" w:rsidRDefault="00315749" w:rsidP="00315749">
      <w:pPr>
        <w:jc w:val="right"/>
        <w:rPr>
          <w:rFonts w:ascii="Arial" w:hAnsi="Arial" w:cs="Arial"/>
          <w:b/>
          <w:sz w:val="24"/>
          <w:szCs w:val="24"/>
        </w:rPr>
      </w:pPr>
      <w:r w:rsidRPr="008A28D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95E60EF" wp14:editId="22A5E0DF">
            <wp:extent cx="1522922" cy="800050"/>
            <wp:effectExtent l="0" t="0" r="1270" b="635"/>
            <wp:docPr id="1" name="Picture 1" descr="A picture containing text, graphic design, graphics,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raphic design, graphics, pos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811" cy="80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BF5A7" w14:textId="5DDE573C" w:rsidR="00315749" w:rsidRPr="009D1C3F" w:rsidRDefault="00315749" w:rsidP="00043FA3">
      <w:pPr>
        <w:rPr>
          <w:rFonts w:ascii="Arial" w:hAnsi="Arial" w:cs="Arial"/>
          <w:b/>
          <w:color w:val="7C1E5F"/>
          <w:sz w:val="32"/>
          <w:szCs w:val="32"/>
        </w:rPr>
      </w:pPr>
      <w:r w:rsidRPr="009D1C3F">
        <w:rPr>
          <w:rFonts w:ascii="Arial" w:hAnsi="Arial" w:cs="Arial"/>
          <w:b/>
          <w:color w:val="7C1E5F"/>
          <w:sz w:val="32"/>
          <w:szCs w:val="32"/>
        </w:rPr>
        <w:t>Education, Health, and Care Team</w:t>
      </w:r>
    </w:p>
    <w:p w14:paraId="62DE2141" w14:textId="600902A1" w:rsidR="007460B8" w:rsidRPr="00DF4EA4" w:rsidRDefault="000338D6" w:rsidP="00043FA3">
      <w:pPr>
        <w:rPr>
          <w:rFonts w:ascii="Arial" w:hAnsi="Arial" w:cs="Arial"/>
          <w:b/>
          <w:color w:val="7C1E5F"/>
          <w:sz w:val="28"/>
          <w:szCs w:val="28"/>
        </w:rPr>
      </w:pPr>
      <w:r w:rsidRPr="00DF4EA4">
        <w:rPr>
          <w:rFonts w:ascii="Arial" w:hAnsi="Arial" w:cs="Arial"/>
          <w:b/>
          <w:color w:val="7C1E5F"/>
          <w:sz w:val="28"/>
          <w:szCs w:val="28"/>
        </w:rPr>
        <w:t>Reasonable</w:t>
      </w:r>
      <w:r w:rsidR="007460B8" w:rsidRPr="00DF4EA4">
        <w:rPr>
          <w:rFonts w:ascii="Arial" w:hAnsi="Arial" w:cs="Arial"/>
          <w:b/>
          <w:color w:val="7C1E5F"/>
          <w:sz w:val="28"/>
          <w:szCs w:val="28"/>
        </w:rPr>
        <w:t xml:space="preserve"> </w:t>
      </w:r>
      <w:r w:rsidR="00643696">
        <w:rPr>
          <w:rFonts w:ascii="Arial" w:hAnsi="Arial" w:cs="Arial"/>
          <w:b/>
          <w:color w:val="7C1E5F"/>
          <w:sz w:val="28"/>
          <w:szCs w:val="28"/>
        </w:rPr>
        <w:t>a</w:t>
      </w:r>
      <w:r w:rsidR="007460B8" w:rsidRPr="00DF4EA4">
        <w:rPr>
          <w:rFonts w:ascii="Arial" w:hAnsi="Arial" w:cs="Arial"/>
          <w:b/>
          <w:color w:val="7C1E5F"/>
          <w:sz w:val="28"/>
          <w:szCs w:val="28"/>
        </w:rPr>
        <w:t>djustment</w:t>
      </w:r>
      <w:r w:rsidR="004E6854" w:rsidRPr="00DF4EA4">
        <w:rPr>
          <w:rFonts w:ascii="Arial" w:hAnsi="Arial" w:cs="Arial"/>
          <w:b/>
          <w:color w:val="7C1E5F"/>
          <w:sz w:val="28"/>
          <w:szCs w:val="28"/>
        </w:rPr>
        <w:t>s</w:t>
      </w:r>
      <w:r w:rsidR="007460B8" w:rsidRPr="00DF4EA4">
        <w:rPr>
          <w:rFonts w:ascii="Arial" w:hAnsi="Arial" w:cs="Arial"/>
          <w:b/>
          <w:color w:val="7C1E5F"/>
          <w:sz w:val="28"/>
          <w:szCs w:val="28"/>
        </w:rPr>
        <w:t xml:space="preserve"> </w:t>
      </w:r>
      <w:r w:rsidR="00643696">
        <w:rPr>
          <w:rFonts w:ascii="Arial" w:hAnsi="Arial" w:cs="Arial"/>
          <w:b/>
          <w:color w:val="7C1E5F"/>
          <w:sz w:val="28"/>
          <w:szCs w:val="28"/>
        </w:rPr>
        <w:t>p</w:t>
      </w:r>
      <w:r w:rsidR="007460B8" w:rsidRPr="00DF4EA4">
        <w:rPr>
          <w:rFonts w:ascii="Arial" w:hAnsi="Arial" w:cs="Arial"/>
          <w:b/>
          <w:color w:val="7C1E5F"/>
          <w:sz w:val="28"/>
          <w:szCs w:val="28"/>
        </w:rPr>
        <w:t>assport</w:t>
      </w:r>
    </w:p>
    <w:p w14:paraId="56B74569" w14:textId="5AD9E239" w:rsidR="00043FA3" w:rsidRPr="00DF4EA4" w:rsidRDefault="00043FA3" w:rsidP="007460B8">
      <w:pPr>
        <w:rPr>
          <w:rFonts w:ascii="Arial" w:hAnsi="Arial" w:cs="Arial"/>
          <w:i/>
          <w:iCs/>
          <w:sz w:val="24"/>
          <w:szCs w:val="24"/>
        </w:rPr>
      </w:pPr>
      <w:r w:rsidRPr="00DF4EA4">
        <w:rPr>
          <w:rFonts w:ascii="Arial" w:hAnsi="Arial" w:cs="Arial"/>
          <w:i/>
          <w:iCs/>
          <w:sz w:val="24"/>
          <w:szCs w:val="24"/>
        </w:rPr>
        <w:t xml:space="preserve">CONFIDENTIAL </w:t>
      </w:r>
    </w:p>
    <w:p w14:paraId="7B5185AE" w14:textId="1BA2FC57" w:rsidR="007460B8" w:rsidRPr="008A28D5" w:rsidRDefault="007460B8" w:rsidP="007460B8">
      <w:pPr>
        <w:rPr>
          <w:rFonts w:ascii="Arial" w:hAnsi="Arial" w:cs="Arial"/>
          <w:sz w:val="24"/>
          <w:szCs w:val="24"/>
        </w:rPr>
      </w:pPr>
      <w:r w:rsidRPr="008A28D5">
        <w:rPr>
          <w:rFonts w:ascii="Arial" w:hAnsi="Arial" w:cs="Arial"/>
          <w:sz w:val="24"/>
          <w:szCs w:val="24"/>
        </w:rPr>
        <w:t xml:space="preserve">The purpose of the </w:t>
      </w:r>
      <w:r w:rsidR="00A43FB6" w:rsidRPr="008A28D5">
        <w:rPr>
          <w:rFonts w:ascii="Arial" w:hAnsi="Arial" w:cs="Arial"/>
          <w:sz w:val="24"/>
          <w:szCs w:val="24"/>
        </w:rPr>
        <w:t xml:space="preserve">Reasonable Adjustments </w:t>
      </w:r>
      <w:r w:rsidRPr="008A28D5">
        <w:rPr>
          <w:rFonts w:ascii="Arial" w:hAnsi="Arial" w:cs="Arial"/>
          <w:sz w:val="24"/>
          <w:szCs w:val="24"/>
        </w:rPr>
        <w:t>Passport</w:t>
      </w:r>
      <w:r w:rsidR="00A43FB6" w:rsidRPr="008A28D5">
        <w:rPr>
          <w:rFonts w:ascii="Arial" w:hAnsi="Arial" w:cs="Arial"/>
          <w:sz w:val="24"/>
          <w:szCs w:val="24"/>
        </w:rPr>
        <w:t xml:space="preserve"> (RAP)</w:t>
      </w:r>
      <w:r w:rsidRPr="008A28D5">
        <w:rPr>
          <w:rFonts w:ascii="Arial" w:hAnsi="Arial" w:cs="Arial"/>
          <w:sz w:val="24"/>
          <w:szCs w:val="24"/>
        </w:rPr>
        <w:t xml:space="preserve"> is to capture all adjustment requirements of </w:t>
      </w:r>
      <w:r w:rsidR="00597097" w:rsidRPr="008A28D5">
        <w:rPr>
          <w:rFonts w:ascii="Arial" w:hAnsi="Arial" w:cs="Arial"/>
          <w:sz w:val="24"/>
          <w:szCs w:val="24"/>
        </w:rPr>
        <w:t xml:space="preserve">EHC Team service users </w:t>
      </w:r>
      <w:r w:rsidRPr="008A28D5">
        <w:rPr>
          <w:rFonts w:ascii="Arial" w:hAnsi="Arial" w:cs="Arial"/>
          <w:sz w:val="24"/>
          <w:szCs w:val="24"/>
        </w:rPr>
        <w:t>whether it be physical or non-physical. The aim is to minimise the need to re-negotiate adjustments every time a</w:t>
      </w:r>
      <w:r w:rsidR="00597097" w:rsidRPr="008A28D5">
        <w:rPr>
          <w:rFonts w:ascii="Arial" w:hAnsi="Arial" w:cs="Arial"/>
          <w:sz w:val="24"/>
          <w:szCs w:val="24"/>
        </w:rPr>
        <w:t xml:space="preserve"> service user</w:t>
      </w:r>
      <w:r w:rsidRPr="008A28D5">
        <w:rPr>
          <w:rFonts w:ascii="Arial" w:hAnsi="Arial" w:cs="Arial"/>
          <w:sz w:val="24"/>
          <w:szCs w:val="24"/>
        </w:rPr>
        <w:t xml:space="preserve"> moves between </w:t>
      </w:r>
      <w:r w:rsidR="00597097" w:rsidRPr="008A28D5">
        <w:rPr>
          <w:rFonts w:ascii="Arial" w:hAnsi="Arial" w:cs="Arial"/>
          <w:sz w:val="24"/>
          <w:szCs w:val="24"/>
        </w:rPr>
        <w:t>phases o</w:t>
      </w:r>
      <w:r w:rsidRPr="008A28D5">
        <w:rPr>
          <w:rFonts w:ascii="Arial" w:hAnsi="Arial" w:cs="Arial"/>
          <w:sz w:val="24"/>
          <w:szCs w:val="24"/>
        </w:rPr>
        <w:t>r is assigned a new</w:t>
      </w:r>
      <w:r w:rsidR="00597097" w:rsidRPr="008A28D5">
        <w:rPr>
          <w:rFonts w:ascii="Arial" w:hAnsi="Arial" w:cs="Arial"/>
          <w:sz w:val="24"/>
          <w:szCs w:val="24"/>
        </w:rPr>
        <w:t xml:space="preserve"> coordinator</w:t>
      </w:r>
      <w:r w:rsidRPr="008A28D5">
        <w:rPr>
          <w:rFonts w:ascii="Arial" w:hAnsi="Arial" w:cs="Arial"/>
          <w:sz w:val="24"/>
          <w:szCs w:val="24"/>
        </w:rPr>
        <w:t>.</w:t>
      </w:r>
    </w:p>
    <w:p w14:paraId="018268D7" w14:textId="6928A4BA" w:rsidR="007460B8" w:rsidRPr="008A28D5" w:rsidRDefault="0F131677" w:rsidP="007460B8">
      <w:pPr>
        <w:rPr>
          <w:rFonts w:ascii="Arial" w:hAnsi="Arial" w:cs="Arial"/>
          <w:sz w:val="24"/>
          <w:szCs w:val="24"/>
        </w:rPr>
      </w:pPr>
      <w:r w:rsidRPr="008A28D5">
        <w:rPr>
          <w:rFonts w:ascii="Arial" w:hAnsi="Arial" w:cs="Arial"/>
          <w:sz w:val="24"/>
          <w:szCs w:val="24"/>
        </w:rPr>
        <w:t xml:space="preserve">This document belongs to the </w:t>
      </w:r>
      <w:r w:rsidR="00597097" w:rsidRPr="008A28D5">
        <w:rPr>
          <w:rFonts w:ascii="Arial" w:hAnsi="Arial" w:cs="Arial"/>
          <w:sz w:val="24"/>
          <w:szCs w:val="24"/>
        </w:rPr>
        <w:t>service user</w:t>
      </w:r>
      <w:r w:rsidR="00A731B4" w:rsidRPr="008A28D5">
        <w:rPr>
          <w:rFonts w:ascii="Arial" w:hAnsi="Arial" w:cs="Arial"/>
          <w:sz w:val="24"/>
          <w:szCs w:val="24"/>
        </w:rPr>
        <w:t>,</w:t>
      </w:r>
      <w:r w:rsidR="00FB1AB9" w:rsidRPr="008A28D5">
        <w:rPr>
          <w:rFonts w:ascii="Arial" w:hAnsi="Arial" w:cs="Arial"/>
          <w:sz w:val="24"/>
          <w:szCs w:val="24"/>
        </w:rPr>
        <w:t xml:space="preserve"> and it is their responsibility to keep it updated</w:t>
      </w:r>
      <w:r w:rsidR="009C2637" w:rsidRPr="008A28D5">
        <w:rPr>
          <w:rFonts w:ascii="Arial" w:hAnsi="Arial" w:cs="Arial"/>
          <w:sz w:val="24"/>
          <w:szCs w:val="24"/>
        </w:rPr>
        <w:t xml:space="preserve"> and inform the EHC Team of any relevant changes</w:t>
      </w:r>
      <w:r w:rsidR="002A5D7F" w:rsidRPr="008A28D5">
        <w:rPr>
          <w:rFonts w:ascii="Arial" w:hAnsi="Arial" w:cs="Arial"/>
          <w:sz w:val="24"/>
          <w:szCs w:val="24"/>
        </w:rPr>
        <w:t>.</w:t>
      </w:r>
      <w:r w:rsidRPr="008A28D5">
        <w:rPr>
          <w:rFonts w:ascii="Arial" w:hAnsi="Arial" w:cs="Arial"/>
          <w:sz w:val="24"/>
          <w:szCs w:val="24"/>
        </w:rPr>
        <w:t xml:space="preserve"> </w:t>
      </w:r>
      <w:r w:rsidR="002A5D7F" w:rsidRPr="008A28D5">
        <w:rPr>
          <w:rFonts w:ascii="Arial" w:hAnsi="Arial" w:cs="Arial"/>
          <w:sz w:val="24"/>
          <w:szCs w:val="24"/>
        </w:rPr>
        <w:t xml:space="preserve">The </w:t>
      </w:r>
      <w:r w:rsidR="005D6F79" w:rsidRPr="008A28D5">
        <w:rPr>
          <w:rFonts w:ascii="Arial" w:hAnsi="Arial" w:cs="Arial"/>
          <w:sz w:val="24"/>
          <w:szCs w:val="24"/>
        </w:rPr>
        <w:t xml:space="preserve">EHC Team should </w:t>
      </w:r>
      <w:r w:rsidR="002733F8" w:rsidRPr="008A28D5">
        <w:rPr>
          <w:rFonts w:ascii="Arial" w:hAnsi="Arial" w:cs="Arial"/>
          <w:sz w:val="24"/>
          <w:szCs w:val="24"/>
        </w:rPr>
        <w:t>also retain</w:t>
      </w:r>
      <w:r w:rsidRPr="008A28D5">
        <w:rPr>
          <w:rFonts w:ascii="Arial" w:hAnsi="Arial" w:cs="Arial"/>
          <w:sz w:val="24"/>
          <w:szCs w:val="24"/>
        </w:rPr>
        <w:t xml:space="preserve"> a copy </w:t>
      </w:r>
      <w:r w:rsidR="0058221D" w:rsidRPr="008A28D5">
        <w:rPr>
          <w:rFonts w:ascii="Arial" w:hAnsi="Arial" w:cs="Arial"/>
          <w:sz w:val="24"/>
          <w:szCs w:val="24"/>
        </w:rPr>
        <w:t xml:space="preserve">separately to the Hub </w:t>
      </w:r>
      <w:r w:rsidRPr="008A28D5">
        <w:rPr>
          <w:rFonts w:ascii="Arial" w:hAnsi="Arial" w:cs="Arial"/>
          <w:sz w:val="24"/>
          <w:szCs w:val="24"/>
        </w:rPr>
        <w:t>which should be re</w:t>
      </w:r>
      <w:r w:rsidR="00246B58" w:rsidRPr="008A28D5">
        <w:rPr>
          <w:rFonts w:ascii="Arial" w:hAnsi="Arial" w:cs="Arial"/>
          <w:sz w:val="24"/>
          <w:szCs w:val="24"/>
        </w:rPr>
        <w:t>visited and reviewed</w:t>
      </w:r>
      <w:r w:rsidRPr="008A28D5">
        <w:rPr>
          <w:rFonts w:ascii="Arial" w:hAnsi="Arial" w:cs="Arial"/>
          <w:sz w:val="24"/>
          <w:szCs w:val="24"/>
        </w:rPr>
        <w:t xml:space="preserve"> a</w:t>
      </w:r>
      <w:r w:rsidR="005D6F79" w:rsidRPr="008A28D5">
        <w:rPr>
          <w:rFonts w:ascii="Arial" w:hAnsi="Arial" w:cs="Arial"/>
          <w:sz w:val="24"/>
          <w:szCs w:val="24"/>
        </w:rPr>
        <w:t>t</w:t>
      </w:r>
      <w:r w:rsidR="009C2637" w:rsidRPr="008A28D5">
        <w:rPr>
          <w:rFonts w:ascii="Arial" w:hAnsi="Arial" w:cs="Arial"/>
          <w:sz w:val="24"/>
          <w:szCs w:val="24"/>
        </w:rPr>
        <w:t xml:space="preserve"> point of the child’s annual review.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3"/>
        <w:gridCol w:w="9915"/>
      </w:tblGrid>
      <w:tr w:rsidR="007460B8" w:rsidRPr="008A28D5" w14:paraId="30ADCD65" w14:textId="77777777" w:rsidTr="00643696">
        <w:tc>
          <w:tcPr>
            <w:tcW w:w="15388" w:type="dxa"/>
            <w:gridSpan w:val="2"/>
            <w:shd w:val="clear" w:color="auto" w:fill="DBDBDB" w:themeFill="accent3" w:themeFillTint="66"/>
          </w:tcPr>
          <w:p w14:paraId="02FCA0B4" w14:textId="77777777" w:rsidR="007460B8" w:rsidRPr="008A28D5" w:rsidRDefault="007460B8" w:rsidP="007460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EA4">
              <w:rPr>
                <w:rFonts w:ascii="Arial" w:hAnsi="Arial" w:cs="Arial"/>
                <w:b/>
                <w:color w:val="7C1E5F"/>
                <w:sz w:val="24"/>
                <w:szCs w:val="24"/>
              </w:rPr>
              <w:t>Section 1</w:t>
            </w:r>
          </w:p>
        </w:tc>
      </w:tr>
      <w:tr w:rsidR="005946DA" w:rsidRPr="008A28D5" w14:paraId="57ED0706" w14:textId="77777777" w:rsidTr="00F07AC6">
        <w:trPr>
          <w:trHeight w:val="1232"/>
        </w:trPr>
        <w:tc>
          <w:tcPr>
            <w:tcW w:w="5473" w:type="dxa"/>
            <w:shd w:val="clear" w:color="auto" w:fill="auto"/>
          </w:tcPr>
          <w:p w14:paraId="13D25790" w14:textId="5DEB5A27" w:rsidR="007460B8" w:rsidRPr="009D1C3F" w:rsidRDefault="007460B8" w:rsidP="007460B8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Name:</w:t>
            </w:r>
          </w:p>
          <w:p w14:paraId="28EE6342" w14:textId="77777777" w:rsidR="004F55F9" w:rsidRPr="009D1C3F" w:rsidRDefault="004F55F9" w:rsidP="007460B8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509CE037" w14:textId="1FAC2AF5" w:rsidR="007460B8" w:rsidRPr="009D1C3F" w:rsidRDefault="006F67EB" w:rsidP="007460B8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Child/Children:</w:t>
            </w:r>
          </w:p>
        </w:tc>
        <w:tc>
          <w:tcPr>
            <w:tcW w:w="9915" w:type="dxa"/>
            <w:shd w:val="clear" w:color="auto" w:fill="auto"/>
          </w:tcPr>
          <w:p w14:paraId="2D526FC4" w14:textId="77777777" w:rsidR="007460B8" w:rsidRPr="009D1C3F" w:rsidRDefault="007460B8" w:rsidP="007460B8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Date adjustments/requirements identified:</w:t>
            </w:r>
          </w:p>
          <w:p w14:paraId="4E9682D3" w14:textId="77777777" w:rsidR="007460B8" w:rsidRPr="009D1C3F" w:rsidRDefault="007460B8" w:rsidP="007460B8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66CCBFF5" w14:textId="51946989" w:rsidR="007460B8" w:rsidRPr="009D1C3F" w:rsidRDefault="007460B8" w:rsidP="007460B8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Date adjustments/requirements agreed and implemented:</w:t>
            </w:r>
          </w:p>
        </w:tc>
      </w:tr>
      <w:tr w:rsidR="005670A1" w:rsidRPr="008A28D5" w14:paraId="2BF56770" w14:textId="77777777" w:rsidTr="00643696">
        <w:tc>
          <w:tcPr>
            <w:tcW w:w="15388" w:type="dxa"/>
            <w:gridSpan w:val="2"/>
            <w:shd w:val="clear" w:color="auto" w:fill="DBDBDB" w:themeFill="accent3" w:themeFillTint="66"/>
          </w:tcPr>
          <w:p w14:paraId="350D5D83" w14:textId="1C2182E1" w:rsidR="00F07AC6" w:rsidRPr="00DF4EA4" w:rsidRDefault="00F07AC6" w:rsidP="003D230A">
            <w:pPr>
              <w:rPr>
                <w:rFonts w:ascii="Arial" w:hAnsi="Arial" w:cs="Arial"/>
                <w:b/>
                <w:color w:val="7C1E5F"/>
                <w:sz w:val="24"/>
                <w:szCs w:val="24"/>
              </w:rPr>
            </w:pPr>
            <w:r w:rsidRPr="00DF4EA4">
              <w:rPr>
                <w:rFonts w:ascii="Arial" w:hAnsi="Arial" w:cs="Arial"/>
                <w:b/>
                <w:color w:val="7C1E5F"/>
                <w:sz w:val="24"/>
                <w:szCs w:val="24"/>
              </w:rPr>
              <w:t>Section 2: To be completed by service user requiring adjustments</w:t>
            </w:r>
          </w:p>
          <w:p w14:paraId="1CBD79C6" w14:textId="31CA32D8" w:rsidR="005670A1" w:rsidRPr="00F07AC6" w:rsidRDefault="003D230A" w:rsidP="003D230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F4EA4">
              <w:rPr>
                <w:rFonts w:ascii="Arial" w:hAnsi="Arial" w:cs="Arial"/>
                <w:bCs/>
                <w:color w:val="7C1E5F"/>
                <w:sz w:val="24"/>
                <w:szCs w:val="24"/>
              </w:rPr>
              <w:t xml:space="preserve">Details of adjustments/individual requirements </w:t>
            </w:r>
          </w:p>
        </w:tc>
      </w:tr>
      <w:tr w:rsidR="00E77C77" w:rsidRPr="008A28D5" w14:paraId="6C9244FB" w14:textId="77777777" w:rsidTr="005670A1">
        <w:tc>
          <w:tcPr>
            <w:tcW w:w="5473" w:type="dxa"/>
            <w:shd w:val="clear" w:color="auto" w:fill="auto"/>
          </w:tcPr>
          <w:p w14:paraId="2F024894" w14:textId="2D5162FB" w:rsidR="00EF3300" w:rsidRPr="009D1C3F" w:rsidRDefault="00EF3300" w:rsidP="00EF3300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My </w:t>
            </w:r>
            <w:r w:rsid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reasonable adjustment / </w:t>
            </w:r>
            <w:r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condition/s is</w:t>
            </w:r>
            <w:r w:rsid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:</w:t>
            </w:r>
          </w:p>
          <w:p w14:paraId="0F21BBA9" w14:textId="29BE4EF3" w:rsidR="00E77C77" w:rsidRPr="009D1C3F" w:rsidRDefault="00EF3300" w:rsidP="00EF3300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How this may affect me / my </w:t>
            </w:r>
            <w:r w:rsidR="006F67EB"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communication</w:t>
            </w:r>
          </w:p>
        </w:tc>
        <w:tc>
          <w:tcPr>
            <w:tcW w:w="9915" w:type="dxa"/>
            <w:shd w:val="clear" w:color="auto" w:fill="auto"/>
          </w:tcPr>
          <w:p w14:paraId="1C29042F" w14:textId="77777777" w:rsidR="00E77C77" w:rsidRPr="008A28D5" w:rsidRDefault="00E77C77" w:rsidP="007460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300" w:rsidRPr="008A28D5" w14:paraId="62998414" w14:textId="77777777" w:rsidTr="005670A1">
        <w:tc>
          <w:tcPr>
            <w:tcW w:w="5473" w:type="dxa"/>
            <w:shd w:val="clear" w:color="auto" w:fill="auto"/>
          </w:tcPr>
          <w:p w14:paraId="2942E88D" w14:textId="506E186F" w:rsidR="00FC44E7" w:rsidRPr="009D1C3F" w:rsidRDefault="00EF3300" w:rsidP="00FC44E7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Area(s) where adjustment(s) would be of benefit to you</w:t>
            </w:r>
            <w:r w:rsidR="00FC44E7"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 e.g. communicating directly with you</w:t>
            </w:r>
            <w:r w:rsidR="00D40E49"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 via telephone/email</w:t>
            </w:r>
          </w:p>
        </w:tc>
        <w:tc>
          <w:tcPr>
            <w:tcW w:w="9915" w:type="dxa"/>
            <w:shd w:val="clear" w:color="auto" w:fill="auto"/>
          </w:tcPr>
          <w:p w14:paraId="06E0368D" w14:textId="77777777" w:rsidR="00EF3300" w:rsidRPr="008A28D5" w:rsidRDefault="00EF3300" w:rsidP="007460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300" w:rsidRPr="008A28D5" w14:paraId="5AFD3B03" w14:textId="77777777" w:rsidTr="005670A1">
        <w:tc>
          <w:tcPr>
            <w:tcW w:w="5473" w:type="dxa"/>
            <w:shd w:val="clear" w:color="auto" w:fill="auto"/>
          </w:tcPr>
          <w:p w14:paraId="0F7A0024" w14:textId="4457C7F4" w:rsidR="00EF3300" w:rsidRPr="009D1C3F" w:rsidRDefault="00EF3300" w:rsidP="007460B8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lastRenderedPageBreak/>
              <w:t xml:space="preserve">Adjustments Required e.g. physical, non-physical </w:t>
            </w:r>
            <w:r w:rsidRPr="009D1C3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(physical could be specific equipment such as </w:t>
            </w:r>
            <w:r w:rsidR="00375CD1" w:rsidRPr="009D1C3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hearing loop</w:t>
            </w:r>
            <w:r w:rsidR="009D1C3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, translator</w:t>
            </w:r>
            <w:r w:rsidR="00375CD1" w:rsidRPr="009D1C3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; </w:t>
            </w:r>
            <w:r w:rsidRPr="009D1C3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non-physical such</w:t>
            </w:r>
            <w:r w:rsidR="005E7501" w:rsidRPr="009D1C3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as additional time allocated to key meetings such as annual review meetings</w:t>
            </w:r>
            <w:r w:rsidRPr="009D1C3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e.g. starting later/earlier; accommodating regular appointments on specific days)</w:t>
            </w:r>
          </w:p>
        </w:tc>
        <w:tc>
          <w:tcPr>
            <w:tcW w:w="9915" w:type="dxa"/>
            <w:shd w:val="clear" w:color="auto" w:fill="auto"/>
          </w:tcPr>
          <w:p w14:paraId="56642571" w14:textId="77777777" w:rsidR="00EF3300" w:rsidRPr="008A28D5" w:rsidRDefault="00EF3300" w:rsidP="007460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300" w:rsidRPr="008A28D5" w14:paraId="0B43E8AF" w14:textId="77777777" w:rsidTr="005670A1">
        <w:tc>
          <w:tcPr>
            <w:tcW w:w="5473" w:type="dxa"/>
            <w:shd w:val="clear" w:color="auto" w:fill="auto"/>
          </w:tcPr>
          <w:p w14:paraId="0ABE3019" w14:textId="628CEE19" w:rsidR="00EF3300" w:rsidRPr="009D1C3F" w:rsidRDefault="00EF3300" w:rsidP="007460B8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How the adjustments will help </w:t>
            </w:r>
            <w:r w:rsidRPr="009D1C3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(what difference will the adjustments make in enabling you to</w:t>
            </w:r>
            <w:r w:rsidR="005E7501" w:rsidRPr="009D1C3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fully participate in your child’s </w:t>
            </w:r>
            <w:r w:rsidR="00C80B9B" w:rsidRPr="009D1C3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EHC process</w:t>
            </w:r>
            <w:r w:rsidRPr="009D1C3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in the same way as non-disabled </w:t>
            </w:r>
            <w:r w:rsidR="00C80B9B" w:rsidRPr="009D1C3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service users.</w:t>
            </w:r>
            <w:r w:rsidRPr="009D1C3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9915" w:type="dxa"/>
            <w:shd w:val="clear" w:color="auto" w:fill="auto"/>
          </w:tcPr>
          <w:p w14:paraId="3D47EC60" w14:textId="77777777" w:rsidR="00EF3300" w:rsidRPr="008A28D5" w:rsidRDefault="00EF3300" w:rsidP="007460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3300" w:rsidRPr="008A28D5" w14:paraId="33D5AC85" w14:textId="77777777" w:rsidTr="005670A1">
        <w:tc>
          <w:tcPr>
            <w:tcW w:w="5473" w:type="dxa"/>
            <w:shd w:val="clear" w:color="auto" w:fill="auto"/>
          </w:tcPr>
          <w:p w14:paraId="79DA03C7" w14:textId="589B7206" w:rsidR="00EF3300" w:rsidRPr="009D1C3F" w:rsidRDefault="00EF3300" w:rsidP="007460B8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(Optional) Any further details that will assist your </w:t>
            </w:r>
            <w:r w:rsidR="00C80B9B"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EHC coordinator</w:t>
            </w:r>
            <w:r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 to understand your health condition can be included here.</w:t>
            </w:r>
          </w:p>
        </w:tc>
        <w:tc>
          <w:tcPr>
            <w:tcW w:w="9915" w:type="dxa"/>
            <w:shd w:val="clear" w:color="auto" w:fill="auto"/>
          </w:tcPr>
          <w:p w14:paraId="3BCFF423" w14:textId="77777777" w:rsidR="00EF3300" w:rsidRPr="008A28D5" w:rsidRDefault="00EF3300" w:rsidP="007460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F4EA4" w:rsidRPr="00DF4EA4" w14:paraId="4D495775" w14:textId="77777777" w:rsidTr="00643696">
        <w:tc>
          <w:tcPr>
            <w:tcW w:w="15388" w:type="dxa"/>
            <w:gridSpan w:val="2"/>
            <w:shd w:val="clear" w:color="auto" w:fill="DBDBDB" w:themeFill="accent3" w:themeFillTint="66"/>
          </w:tcPr>
          <w:p w14:paraId="4A08ED6C" w14:textId="2772330F" w:rsidR="007460B8" w:rsidRPr="00DF4EA4" w:rsidRDefault="007460B8" w:rsidP="007460B8">
            <w:pPr>
              <w:rPr>
                <w:rFonts w:ascii="Arial" w:hAnsi="Arial" w:cs="Arial"/>
                <w:b/>
                <w:color w:val="7C1E5F"/>
                <w:sz w:val="24"/>
                <w:szCs w:val="24"/>
              </w:rPr>
            </w:pPr>
            <w:r w:rsidRPr="00DF4EA4">
              <w:rPr>
                <w:rFonts w:ascii="Arial" w:hAnsi="Arial" w:cs="Arial"/>
                <w:b/>
                <w:color w:val="7C1E5F"/>
                <w:sz w:val="24"/>
                <w:szCs w:val="24"/>
              </w:rPr>
              <w:t xml:space="preserve">Section 3 To be completed by </w:t>
            </w:r>
            <w:r w:rsidR="00C80B9B" w:rsidRPr="00DF4EA4">
              <w:rPr>
                <w:rFonts w:ascii="Arial" w:hAnsi="Arial" w:cs="Arial"/>
                <w:b/>
                <w:color w:val="7C1E5F"/>
                <w:sz w:val="24"/>
                <w:szCs w:val="24"/>
              </w:rPr>
              <w:t>EHC Coordinator</w:t>
            </w:r>
          </w:p>
          <w:p w14:paraId="53891722" w14:textId="40B09F13" w:rsidR="007460B8" w:rsidRPr="00DF4EA4" w:rsidRDefault="007460B8" w:rsidP="007460B8">
            <w:pPr>
              <w:rPr>
                <w:rFonts w:ascii="Arial" w:hAnsi="Arial" w:cs="Arial"/>
                <w:color w:val="7C1E5F"/>
                <w:sz w:val="24"/>
                <w:szCs w:val="24"/>
              </w:rPr>
            </w:pPr>
            <w:r w:rsidRPr="00DF4EA4">
              <w:rPr>
                <w:rFonts w:ascii="Arial" w:hAnsi="Arial" w:cs="Arial"/>
                <w:color w:val="7C1E5F"/>
                <w:sz w:val="24"/>
                <w:szCs w:val="24"/>
              </w:rPr>
              <w:t xml:space="preserve">This section deals with related adjustments associated with your current job as agreed with your </w:t>
            </w:r>
            <w:r w:rsidR="00C80B9B" w:rsidRPr="00DF4EA4">
              <w:rPr>
                <w:rFonts w:ascii="Arial" w:hAnsi="Arial" w:cs="Arial"/>
                <w:color w:val="7C1E5F"/>
                <w:sz w:val="24"/>
                <w:szCs w:val="24"/>
              </w:rPr>
              <w:t>EHC Coordinator</w:t>
            </w:r>
            <w:r w:rsidRPr="00DF4EA4">
              <w:rPr>
                <w:rFonts w:ascii="Arial" w:hAnsi="Arial" w:cs="Arial"/>
                <w:color w:val="7C1E5F"/>
                <w:sz w:val="24"/>
                <w:szCs w:val="24"/>
              </w:rPr>
              <w:t>.</w:t>
            </w:r>
          </w:p>
        </w:tc>
      </w:tr>
      <w:tr w:rsidR="00DF4EA4" w:rsidRPr="00DF4EA4" w14:paraId="19EE4C42" w14:textId="77777777" w:rsidTr="005670A1">
        <w:tc>
          <w:tcPr>
            <w:tcW w:w="5473" w:type="dxa"/>
            <w:shd w:val="clear" w:color="auto" w:fill="auto"/>
          </w:tcPr>
          <w:p w14:paraId="11ACF0C2" w14:textId="10DCDAC9" w:rsidR="007460B8" w:rsidRPr="009D1C3F" w:rsidRDefault="00C80B9B" w:rsidP="007460B8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EHC Coordinator </w:t>
            </w:r>
            <w:r w:rsidR="007460B8"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Name:</w:t>
            </w:r>
          </w:p>
        </w:tc>
        <w:tc>
          <w:tcPr>
            <w:tcW w:w="9915" w:type="dxa"/>
            <w:shd w:val="clear" w:color="auto" w:fill="auto"/>
          </w:tcPr>
          <w:p w14:paraId="329D005E" w14:textId="77777777" w:rsidR="007460B8" w:rsidRPr="009D1C3F" w:rsidRDefault="007460B8" w:rsidP="007460B8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Date adjustments agreed:</w:t>
            </w:r>
          </w:p>
          <w:p w14:paraId="4C23F156" w14:textId="77777777" w:rsidR="007460B8" w:rsidRPr="009D1C3F" w:rsidRDefault="007460B8" w:rsidP="007460B8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DF4EA4" w:rsidRPr="00DF4EA4" w14:paraId="6CA92BE3" w14:textId="77777777" w:rsidTr="005670A1">
        <w:tc>
          <w:tcPr>
            <w:tcW w:w="5473" w:type="dxa"/>
            <w:shd w:val="clear" w:color="auto" w:fill="auto"/>
          </w:tcPr>
          <w:p w14:paraId="65F0358C" w14:textId="77777777" w:rsidR="007460B8" w:rsidRPr="009D1C3F" w:rsidRDefault="007460B8" w:rsidP="007460B8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Agreed adjustment/s:</w:t>
            </w:r>
          </w:p>
        </w:tc>
        <w:tc>
          <w:tcPr>
            <w:tcW w:w="9915" w:type="dxa"/>
            <w:shd w:val="clear" w:color="auto" w:fill="auto"/>
          </w:tcPr>
          <w:p w14:paraId="4B433731" w14:textId="77777777" w:rsidR="007460B8" w:rsidRPr="009D1C3F" w:rsidRDefault="007460B8" w:rsidP="007460B8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Details:</w:t>
            </w:r>
          </w:p>
        </w:tc>
      </w:tr>
      <w:tr w:rsidR="00DF4EA4" w:rsidRPr="00DF4EA4" w14:paraId="735348C6" w14:textId="77777777" w:rsidTr="005670A1">
        <w:tc>
          <w:tcPr>
            <w:tcW w:w="5473" w:type="dxa"/>
            <w:shd w:val="clear" w:color="auto" w:fill="auto"/>
          </w:tcPr>
          <w:p w14:paraId="034F46A8" w14:textId="77777777" w:rsidR="007460B8" w:rsidRPr="009D1C3F" w:rsidRDefault="007460B8" w:rsidP="007460B8">
            <w:pPr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Other</w:t>
            </w:r>
          </w:p>
        </w:tc>
        <w:tc>
          <w:tcPr>
            <w:tcW w:w="9915" w:type="dxa"/>
            <w:shd w:val="clear" w:color="auto" w:fill="auto"/>
          </w:tcPr>
          <w:p w14:paraId="13565DA5" w14:textId="77777777" w:rsidR="007460B8" w:rsidRPr="00DF4EA4" w:rsidRDefault="007460B8" w:rsidP="007460B8">
            <w:pPr>
              <w:rPr>
                <w:rFonts w:ascii="Arial" w:hAnsi="Arial" w:cs="Arial"/>
                <w:b/>
                <w:color w:val="7C1E5F"/>
                <w:sz w:val="24"/>
                <w:szCs w:val="24"/>
              </w:rPr>
            </w:pPr>
          </w:p>
        </w:tc>
      </w:tr>
      <w:tr w:rsidR="00DF4EA4" w:rsidRPr="00DF4EA4" w14:paraId="160741EE" w14:textId="77777777" w:rsidTr="00A23F1C">
        <w:tc>
          <w:tcPr>
            <w:tcW w:w="15388" w:type="dxa"/>
            <w:gridSpan w:val="2"/>
            <w:shd w:val="clear" w:color="auto" w:fill="auto"/>
          </w:tcPr>
          <w:p w14:paraId="526476A6" w14:textId="30F5E1BA" w:rsidR="004E34D5" w:rsidRPr="009D1C3F" w:rsidRDefault="004E34D5" w:rsidP="007460B8">
            <w:pPr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b/>
                <w:bCs/>
                <w:iCs/>
                <w:color w:val="595959" w:themeColor="text1" w:themeTint="A6"/>
                <w:sz w:val="24"/>
                <w:szCs w:val="24"/>
              </w:rPr>
              <w:t>Not agreed adjustments</w:t>
            </w:r>
          </w:p>
          <w:p w14:paraId="6991B630" w14:textId="02496ADF" w:rsidR="004E34D5" w:rsidRPr="009D1C3F" w:rsidRDefault="004E34D5" w:rsidP="007460B8">
            <w:pPr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iCs/>
                <w:color w:val="595959" w:themeColor="text1" w:themeTint="A6"/>
                <w:sz w:val="24"/>
                <w:szCs w:val="24"/>
              </w:rPr>
              <w:t>(Explain if an adjustment was not agreed, reason for non-approval, and person/s making decision)</w:t>
            </w:r>
          </w:p>
        </w:tc>
      </w:tr>
      <w:tr w:rsidR="005946DA" w:rsidRPr="00DF4EA4" w14:paraId="4A34BCAE" w14:textId="77777777" w:rsidTr="005670A1">
        <w:tc>
          <w:tcPr>
            <w:tcW w:w="5473" w:type="dxa"/>
            <w:shd w:val="clear" w:color="auto" w:fill="auto"/>
          </w:tcPr>
          <w:p w14:paraId="628F5D7E" w14:textId="694D7518" w:rsidR="007460B8" w:rsidRPr="009D1C3F" w:rsidRDefault="007460B8" w:rsidP="007460B8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9D1C3F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Manager signature:</w:t>
            </w:r>
          </w:p>
        </w:tc>
        <w:tc>
          <w:tcPr>
            <w:tcW w:w="9915" w:type="dxa"/>
            <w:shd w:val="clear" w:color="auto" w:fill="auto"/>
          </w:tcPr>
          <w:p w14:paraId="49EDFDF7" w14:textId="310917AF" w:rsidR="004E34D5" w:rsidRPr="00DF4EA4" w:rsidRDefault="004E34D5" w:rsidP="007460B8">
            <w:pPr>
              <w:rPr>
                <w:rFonts w:ascii="Arial" w:hAnsi="Arial" w:cs="Arial"/>
                <w:color w:val="7C1E5F"/>
                <w:sz w:val="24"/>
                <w:szCs w:val="24"/>
              </w:rPr>
            </w:pPr>
          </w:p>
        </w:tc>
      </w:tr>
    </w:tbl>
    <w:p w14:paraId="7C42EBBD" w14:textId="77777777" w:rsidR="004E34D5" w:rsidRPr="00DF4EA4" w:rsidRDefault="004E34D5" w:rsidP="007460B8">
      <w:pPr>
        <w:rPr>
          <w:rFonts w:ascii="Arial" w:hAnsi="Arial" w:cs="Arial"/>
          <w:color w:val="7C1E5F"/>
          <w:sz w:val="24"/>
          <w:szCs w:val="24"/>
        </w:rPr>
      </w:pPr>
    </w:p>
    <w:p w14:paraId="347DA5F1" w14:textId="77777777" w:rsidR="007460B8" w:rsidRPr="00DF4EA4" w:rsidRDefault="007460B8" w:rsidP="007460B8">
      <w:pPr>
        <w:rPr>
          <w:rFonts w:ascii="Arial" w:hAnsi="Arial" w:cs="Arial"/>
          <w:b/>
          <w:color w:val="7C1E5F"/>
          <w:sz w:val="24"/>
          <w:szCs w:val="24"/>
        </w:rPr>
      </w:pPr>
      <w:r w:rsidRPr="00DF4EA4">
        <w:rPr>
          <w:rFonts w:ascii="Arial" w:hAnsi="Arial" w:cs="Arial"/>
          <w:b/>
          <w:color w:val="7C1E5F"/>
          <w:sz w:val="24"/>
          <w:szCs w:val="24"/>
        </w:rPr>
        <w:t>The following table is used to keep a written record of when the Passport is reviewed and/or amended.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544"/>
        <w:gridCol w:w="4111"/>
        <w:gridCol w:w="2693"/>
        <w:gridCol w:w="2693"/>
      </w:tblGrid>
      <w:tr w:rsidR="00DF4EA4" w:rsidRPr="00DF4EA4" w14:paraId="3A3A8B36" w14:textId="77777777" w:rsidTr="00643696">
        <w:tc>
          <w:tcPr>
            <w:tcW w:w="1838" w:type="dxa"/>
            <w:shd w:val="clear" w:color="auto" w:fill="DBDBDB" w:themeFill="accent3" w:themeFillTint="66"/>
          </w:tcPr>
          <w:p w14:paraId="5353D1B0" w14:textId="77777777" w:rsidR="007460B8" w:rsidRPr="00DF4EA4" w:rsidRDefault="007460B8" w:rsidP="007460B8">
            <w:pPr>
              <w:rPr>
                <w:rFonts w:ascii="Arial" w:hAnsi="Arial" w:cs="Arial"/>
                <w:b/>
                <w:color w:val="7C1E5F"/>
                <w:sz w:val="24"/>
                <w:szCs w:val="24"/>
              </w:rPr>
            </w:pPr>
            <w:r w:rsidRPr="00DF4EA4">
              <w:rPr>
                <w:rFonts w:ascii="Arial" w:hAnsi="Arial" w:cs="Arial"/>
                <w:b/>
                <w:color w:val="7C1E5F"/>
                <w:sz w:val="24"/>
                <w:szCs w:val="24"/>
              </w:rPr>
              <w:lastRenderedPageBreak/>
              <w:t>Review date</w:t>
            </w:r>
          </w:p>
          <w:p w14:paraId="51A01D2F" w14:textId="77777777" w:rsidR="007460B8" w:rsidRPr="00DF4EA4" w:rsidRDefault="007460B8" w:rsidP="007460B8">
            <w:pPr>
              <w:rPr>
                <w:rFonts w:ascii="Arial" w:hAnsi="Arial" w:cs="Arial"/>
                <w:color w:val="7C1E5F"/>
                <w:sz w:val="24"/>
                <w:szCs w:val="24"/>
              </w:rPr>
            </w:pPr>
            <w:r w:rsidRPr="00DF4EA4">
              <w:rPr>
                <w:rFonts w:ascii="Arial" w:hAnsi="Arial" w:cs="Arial"/>
                <w:color w:val="7C1E5F"/>
                <w:sz w:val="24"/>
                <w:szCs w:val="24"/>
              </w:rPr>
              <w:t>(DD/MM/YYYY)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068C8286" w14:textId="77777777" w:rsidR="007460B8" w:rsidRPr="00DF4EA4" w:rsidRDefault="007460B8" w:rsidP="007460B8">
            <w:pPr>
              <w:rPr>
                <w:rFonts w:ascii="Arial" w:hAnsi="Arial" w:cs="Arial"/>
                <w:b/>
                <w:color w:val="7C1E5F"/>
                <w:sz w:val="24"/>
                <w:szCs w:val="24"/>
              </w:rPr>
            </w:pPr>
            <w:r w:rsidRPr="00DF4EA4">
              <w:rPr>
                <w:rFonts w:ascii="Arial" w:hAnsi="Arial" w:cs="Arial"/>
                <w:b/>
                <w:color w:val="7C1E5F"/>
                <w:sz w:val="24"/>
                <w:szCs w:val="24"/>
              </w:rPr>
              <w:t>Amendments made</w:t>
            </w:r>
          </w:p>
        </w:tc>
        <w:tc>
          <w:tcPr>
            <w:tcW w:w="4111" w:type="dxa"/>
            <w:shd w:val="clear" w:color="auto" w:fill="DBDBDB" w:themeFill="accent3" w:themeFillTint="66"/>
          </w:tcPr>
          <w:p w14:paraId="5777F81D" w14:textId="77777777" w:rsidR="007460B8" w:rsidRPr="00DF4EA4" w:rsidRDefault="007460B8" w:rsidP="007460B8">
            <w:pPr>
              <w:rPr>
                <w:rFonts w:ascii="Arial" w:hAnsi="Arial" w:cs="Arial"/>
                <w:b/>
                <w:color w:val="7C1E5F"/>
                <w:sz w:val="24"/>
                <w:szCs w:val="24"/>
              </w:rPr>
            </w:pPr>
            <w:r w:rsidRPr="00DF4EA4">
              <w:rPr>
                <w:rFonts w:ascii="Arial" w:hAnsi="Arial" w:cs="Arial"/>
                <w:b/>
                <w:color w:val="7C1E5F"/>
                <w:sz w:val="24"/>
                <w:szCs w:val="24"/>
              </w:rPr>
              <w:t>Reason for amendment</w:t>
            </w:r>
          </w:p>
        </w:tc>
        <w:tc>
          <w:tcPr>
            <w:tcW w:w="2693" w:type="dxa"/>
            <w:shd w:val="clear" w:color="auto" w:fill="DBDBDB" w:themeFill="accent3" w:themeFillTint="66"/>
          </w:tcPr>
          <w:p w14:paraId="30765B89" w14:textId="2B31A815" w:rsidR="007460B8" w:rsidRPr="00DF4EA4" w:rsidRDefault="00C80B9B" w:rsidP="007460B8">
            <w:pPr>
              <w:rPr>
                <w:rFonts w:ascii="Arial" w:hAnsi="Arial" w:cs="Arial"/>
                <w:b/>
                <w:color w:val="7C1E5F"/>
                <w:sz w:val="24"/>
                <w:szCs w:val="24"/>
              </w:rPr>
            </w:pPr>
            <w:r w:rsidRPr="00DF4EA4">
              <w:rPr>
                <w:rFonts w:ascii="Arial" w:hAnsi="Arial" w:cs="Arial"/>
                <w:b/>
                <w:color w:val="7C1E5F"/>
                <w:sz w:val="24"/>
                <w:szCs w:val="24"/>
              </w:rPr>
              <w:t>Service User</w:t>
            </w:r>
            <w:r w:rsidR="007460B8" w:rsidRPr="00DF4EA4">
              <w:rPr>
                <w:rFonts w:ascii="Arial" w:hAnsi="Arial" w:cs="Arial"/>
                <w:b/>
                <w:color w:val="7C1E5F"/>
                <w:sz w:val="24"/>
                <w:szCs w:val="24"/>
              </w:rPr>
              <w:t xml:space="preserve"> signature</w:t>
            </w:r>
          </w:p>
        </w:tc>
        <w:tc>
          <w:tcPr>
            <w:tcW w:w="2693" w:type="dxa"/>
            <w:shd w:val="clear" w:color="auto" w:fill="DBDBDB" w:themeFill="accent3" w:themeFillTint="66"/>
          </w:tcPr>
          <w:p w14:paraId="47A258EE" w14:textId="3FF075E1" w:rsidR="007460B8" w:rsidRPr="00DF4EA4" w:rsidRDefault="00C80B9B" w:rsidP="007460B8">
            <w:pPr>
              <w:rPr>
                <w:rFonts w:ascii="Arial" w:hAnsi="Arial" w:cs="Arial"/>
                <w:b/>
                <w:color w:val="7C1E5F"/>
                <w:sz w:val="24"/>
                <w:szCs w:val="24"/>
              </w:rPr>
            </w:pPr>
            <w:r w:rsidRPr="00DF4EA4">
              <w:rPr>
                <w:rFonts w:ascii="Arial" w:hAnsi="Arial" w:cs="Arial"/>
                <w:b/>
                <w:color w:val="7C1E5F"/>
                <w:sz w:val="24"/>
                <w:szCs w:val="24"/>
              </w:rPr>
              <w:t>EHC Coordinator</w:t>
            </w:r>
            <w:r w:rsidR="007460B8" w:rsidRPr="00DF4EA4">
              <w:rPr>
                <w:rFonts w:ascii="Arial" w:hAnsi="Arial" w:cs="Arial"/>
                <w:b/>
                <w:color w:val="7C1E5F"/>
                <w:sz w:val="24"/>
                <w:szCs w:val="24"/>
              </w:rPr>
              <w:t xml:space="preserve"> signature</w:t>
            </w:r>
          </w:p>
        </w:tc>
      </w:tr>
      <w:tr w:rsidR="007460B8" w:rsidRPr="008A28D5" w14:paraId="7DAA1A80" w14:textId="77777777" w:rsidTr="004F55F9">
        <w:tc>
          <w:tcPr>
            <w:tcW w:w="1838" w:type="dxa"/>
            <w:shd w:val="clear" w:color="auto" w:fill="auto"/>
          </w:tcPr>
          <w:p w14:paraId="72FB6DE8" w14:textId="77777777" w:rsidR="007460B8" w:rsidRPr="008A28D5" w:rsidRDefault="007460B8" w:rsidP="00746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2B44E93" w14:textId="77777777" w:rsidR="007460B8" w:rsidRPr="008A28D5" w:rsidRDefault="007460B8" w:rsidP="00746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A372974" w14:textId="77777777" w:rsidR="007460B8" w:rsidRPr="008A28D5" w:rsidRDefault="007460B8" w:rsidP="00746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13E2EFE" w14:textId="77777777" w:rsidR="007460B8" w:rsidRPr="008A28D5" w:rsidRDefault="007460B8" w:rsidP="00746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99D96AD" w14:textId="77777777" w:rsidR="007460B8" w:rsidRPr="008A28D5" w:rsidRDefault="007460B8" w:rsidP="00746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B8" w:rsidRPr="008A28D5" w14:paraId="4F21FA47" w14:textId="77777777" w:rsidTr="004F55F9">
        <w:tc>
          <w:tcPr>
            <w:tcW w:w="1838" w:type="dxa"/>
            <w:shd w:val="clear" w:color="auto" w:fill="auto"/>
          </w:tcPr>
          <w:p w14:paraId="01C78E6D" w14:textId="77777777" w:rsidR="007460B8" w:rsidRPr="008A28D5" w:rsidRDefault="007460B8" w:rsidP="00746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FAF8AB1" w14:textId="77777777" w:rsidR="007460B8" w:rsidRPr="008A28D5" w:rsidRDefault="007460B8" w:rsidP="00746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C6890C0" w14:textId="77777777" w:rsidR="007460B8" w:rsidRPr="008A28D5" w:rsidRDefault="007460B8" w:rsidP="00746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2860E8A" w14:textId="77777777" w:rsidR="007460B8" w:rsidRPr="008A28D5" w:rsidRDefault="007460B8" w:rsidP="00746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BE8701D" w14:textId="77777777" w:rsidR="007460B8" w:rsidRPr="008A28D5" w:rsidRDefault="007460B8" w:rsidP="00746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0B8" w:rsidRPr="008A28D5" w14:paraId="03D41415" w14:textId="77777777" w:rsidTr="004F55F9">
        <w:tc>
          <w:tcPr>
            <w:tcW w:w="1838" w:type="dxa"/>
            <w:shd w:val="clear" w:color="auto" w:fill="auto"/>
          </w:tcPr>
          <w:p w14:paraId="658B5C5E" w14:textId="77777777" w:rsidR="007460B8" w:rsidRPr="008A28D5" w:rsidRDefault="007460B8" w:rsidP="00746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E63758A" w14:textId="77777777" w:rsidR="007460B8" w:rsidRPr="008A28D5" w:rsidRDefault="007460B8" w:rsidP="00746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8A0FE7C" w14:textId="77777777" w:rsidR="007460B8" w:rsidRPr="008A28D5" w:rsidRDefault="007460B8" w:rsidP="00746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34F9C3D" w14:textId="77777777" w:rsidR="007460B8" w:rsidRPr="008A28D5" w:rsidRDefault="007460B8" w:rsidP="007460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02984AF" w14:textId="77777777" w:rsidR="007460B8" w:rsidRPr="008A28D5" w:rsidRDefault="007460B8" w:rsidP="007460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DDEF58" w14:textId="0D866CD0" w:rsidR="007460B8" w:rsidRPr="008A28D5" w:rsidRDefault="007460B8" w:rsidP="09CB3410">
      <w:pPr>
        <w:rPr>
          <w:rFonts w:ascii="Arial" w:hAnsi="Arial" w:cs="Arial"/>
          <w:b/>
          <w:bCs/>
          <w:sz w:val="24"/>
          <w:szCs w:val="24"/>
        </w:rPr>
      </w:pPr>
    </w:p>
    <w:p w14:paraId="5C982E68" w14:textId="77777777" w:rsidR="00F07AC6" w:rsidRPr="00F07AC6" w:rsidRDefault="00F07AC6" w:rsidP="00F07AC6">
      <w:pPr>
        <w:rPr>
          <w:rFonts w:ascii="Arial" w:hAnsi="Arial" w:cs="Arial"/>
          <w:sz w:val="24"/>
          <w:szCs w:val="24"/>
        </w:rPr>
      </w:pPr>
      <w:r w:rsidRPr="00F07AC6">
        <w:rPr>
          <w:rFonts w:ascii="Arial" w:hAnsi="Arial" w:cs="Arial"/>
          <w:sz w:val="24"/>
          <w:szCs w:val="24"/>
        </w:rPr>
        <w:t xml:space="preserve">If you need this publication in a different format or language, you can either: </w:t>
      </w:r>
    </w:p>
    <w:p w14:paraId="0F2B26CE" w14:textId="0A0AFD85" w:rsidR="00F07AC6" w:rsidRDefault="00F07AC6" w:rsidP="00DF4EA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F4EA4">
        <w:rPr>
          <w:rFonts w:ascii="Arial" w:hAnsi="Arial" w:cs="Arial"/>
          <w:sz w:val="24"/>
          <w:szCs w:val="24"/>
        </w:rPr>
        <w:t xml:space="preserve">visit our contact us webpage at </w:t>
      </w:r>
      <w:hyperlink r:id="rId12" w:history="1">
        <w:r w:rsidRPr="00DF4EA4">
          <w:rPr>
            <w:rStyle w:val="Hyperlink"/>
            <w:rFonts w:ascii="Arial" w:hAnsi="Arial" w:cs="Arial"/>
            <w:sz w:val="24"/>
            <w:szCs w:val="24"/>
          </w:rPr>
          <w:t>barnsley.gov.u</w:t>
        </w:r>
        <w:r w:rsidR="00DF4EA4" w:rsidRPr="00DF4EA4">
          <w:rPr>
            <w:rStyle w:val="Hyperlink"/>
            <w:rFonts w:ascii="Arial" w:hAnsi="Arial" w:cs="Arial"/>
            <w:sz w:val="24"/>
            <w:szCs w:val="24"/>
          </w:rPr>
          <w:t xml:space="preserve">k </w:t>
        </w:r>
      </w:hyperlink>
      <w:r w:rsidRPr="00DF4EA4">
        <w:rPr>
          <w:rFonts w:ascii="Arial" w:hAnsi="Arial" w:cs="Arial"/>
          <w:sz w:val="24"/>
          <w:szCs w:val="24"/>
        </w:rPr>
        <w:t xml:space="preserve"> </w:t>
      </w:r>
    </w:p>
    <w:p w14:paraId="62AC94AE" w14:textId="7618549E" w:rsidR="00DF4EA4" w:rsidRPr="00DF4EA4" w:rsidRDefault="00DF4EA4" w:rsidP="00DF4EA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 Barnsley’s </w:t>
      </w:r>
      <w:hyperlink r:id="rId13" w:history="1">
        <w:r w:rsidRPr="00DF4EA4">
          <w:rPr>
            <w:rStyle w:val="Hyperlink"/>
            <w:rFonts w:ascii="Arial" w:hAnsi="Arial" w:cs="Arial"/>
            <w:sz w:val="24"/>
            <w:szCs w:val="24"/>
          </w:rPr>
          <w:t>Local Offer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3E0F8C3" w14:textId="7842EE30" w:rsidR="00F07AC6" w:rsidRPr="00DF4EA4" w:rsidRDefault="00F07AC6" w:rsidP="00DF4EA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F4EA4">
        <w:rPr>
          <w:rFonts w:ascii="Arial" w:hAnsi="Arial" w:cs="Arial"/>
          <w:sz w:val="24"/>
          <w:szCs w:val="24"/>
        </w:rPr>
        <w:t xml:space="preserve">email us </w:t>
      </w:r>
      <w:hyperlink r:id="rId14" w:history="1">
        <w:r w:rsidR="00DF4EA4" w:rsidRPr="000F3E54">
          <w:rPr>
            <w:rStyle w:val="Hyperlink"/>
            <w:rFonts w:ascii="Arial" w:hAnsi="Arial" w:cs="Arial"/>
            <w:sz w:val="24"/>
            <w:szCs w:val="24"/>
          </w:rPr>
          <w:t>online@barnsley.gov.uk</w:t>
        </w:r>
      </w:hyperlink>
      <w:r w:rsidR="00DF4EA4">
        <w:rPr>
          <w:rFonts w:ascii="Arial" w:hAnsi="Arial" w:cs="Arial"/>
          <w:sz w:val="24"/>
          <w:szCs w:val="24"/>
        </w:rPr>
        <w:t xml:space="preserve"> </w:t>
      </w:r>
      <w:r w:rsidRPr="00DF4EA4">
        <w:rPr>
          <w:rFonts w:ascii="Arial" w:hAnsi="Arial" w:cs="Arial"/>
          <w:sz w:val="24"/>
          <w:szCs w:val="24"/>
        </w:rPr>
        <w:t xml:space="preserve"> </w:t>
      </w:r>
    </w:p>
    <w:p w14:paraId="5C7E1B73" w14:textId="2A8D4E8B" w:rsidR="00F07AC6" w:rsidRPr="00DF4EA4" w:rsidRDefault="00F07AC6" w:rsidP="00DF4EA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F4EA4">
        <w:rPr>
          <w:rFonts w:ascii="Arial" w:hAnsi="Arial" w:cs="Arial"/>
          <w:sz w:val="24"/>
          <w:szCs w:val="24"/>
        </w:rPr>
        <w:t xml:space="preserve">call us on 01226 773 555. </w:t>
      </w:r>
    </w:p>
    <w:p w14:paraId="495BFBFE" w14:textId="77777777" w:rsidR="00F07AC6" w:rsidRPr="00F07AC6" w:rsidRDefault="00F07AC6" w:rsidP="00F07AC6">
      <w:pPr>
        <w:rPr>
          <w:rFonts w:ascii="Arial" w:hAnsi="Arial" w:cs="Arial"/>
          <w:b/>
          <w:bCs/>
          <w:sz w:val="24"/>
          <w:szCs w:val="24"/>
        </w:rPr>
      </w:pPr>
      <w:r w:rsidRPr="00F07AC6">
        <w:rPr>
          <w:rFonts w:ascii="Arial" w:hAnsi="Arial" w:cs="Arial"/>
          <w:b/>
          <w:bCs/>
          <w:sz w:val="24"/>
          <w:szCs w:val="24"/>
        </w:rPr>
        <w:t xml:space="preserve">Contact </w:t>
      </w:r>
    </w:p>
    <w:p w14:paraId="54236491" w14:textId="77777777" w:rsidR="00F07AC6" w:rsidRPr="00F07AC6" w:rsidRDefault="00F07AC6" w:rsidP="00F07AC6">
      <w:pPr>
        <w:rPr>
          <w:rFonts w:ascii="Arial" w:hAnsi="Arial" w:cs="Arial"/>
          <w:sz w:val="24"/>
          <w:szCs w:val="24"/>
        </w:rPr>
      </w:pPr>
      <w:r w:rsidRPr="00F07AC6">
        <w:rPr>
          <w:rFonts w:ascii="Arial" w:hAnsi="Arial" w:cs="Arial"/>
          <w:sz w:val="24"/>
          <w:szCs w:val="24"/>
        </w:rPr>
        <w:t>You can find out more information about our services:</w:t>
      </w:r>
    </w:p>
    <w:p w14:paraId="6476EAEF" w14:textId="62C50B53" w:rsidR="00F07AC6" w:rsidRPr="00F07AC6" w:rsidRDefault="00F07AC6" w:rsidP="00F07AC6">
      <w:pPr>
        <w:rPr>
          <w:rFonts w:ascii="Arial" w:hAnsi="Arial" w:cs="Arial"/>
          <w:sz w:val="24"/>
          <w:szCs w:val="24"/>
        </w:rPr>
      </w:pPr>
      <w:r w:rsidRPr="00F07AC6">
        <w:rPr>
          <w:rFonts w:ascii="Arial" w:hAnsi="Arial" w:cs="Arial"/>
          <w:sz w:val="24"/>
          <w:szCs w:val="24"/>
        </w:rPr>
        <w:t xml:space="preserve"> Email: </w:t>
      </w:r>
      <w:hyperlink r:id="rId15" w:history="1">
        <w:r w:rsidRPr="000F3E54">
          <w:rPr>
            <w:rStyle w:val="Hyperlink"/>
            <w:rFonts w:ascii="Arial" w:hAnsi="Arial" w:cs="Arial"/>
            <w:sz w:val="24"/>
            <w:szCs w:val="24"/>
          </w:rPr>
          <w:t>EHCTeam@barnsley.gov.uk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B5D1751" w14:textId="0006E783" w:rsidR="00F07AC6" w:rsidRPr="00F07AC6" w:rsidRDefault="00F07AC6" w:rsidP="00F07AC6">
      <w:pPr>
        <w:rPr>
          <w:rFonts w:ascii="Arial" w:hAnsi="Arial" w:cs="Arial"/>
          <w:sz w:val="24"/>
          <w:szCs w:val="24"/>
        </w:rPr>
      </w:pPr>
      <w:r w:rsidRPr="00F07AC6">
        <w:rPr>
          <w:rFonts w:ascii="Arial" w:hAnsi="Arial" w:cs="Arial"/>
          <w:sz w:val="24"/>
          <w:szCs w:val="24"/>
        </w:rPr>
        <w:t xml:space="preserve">Phone: </w:t>
      </w:r>
      <w:r w:rsidR="00DF4EA4">
        <w:rPr>
          <w:rFonts w:ascii="Arial" w:hAnsi="Arial" w:cs="Arial"/>
          <w:sz w:val="24"/>
          <w:szCs w:val="24"/>
        </w:rPr>
        <w:t>01226 773966</w:t>
      </w:r>
    </w:p>
    <w:p w14:paraId="6DB2F66C" w14:textId="46E31DDD" w:rsidR="00F07AC6" w:rsidRPr="00F07AC6" w:rsidRDefault="00F07AC6" w:rsidP="00F07AC6">
      <w:pPr>
        <w:rPr>
          <w:rFonts w:ascii="Arial" w:hAnsi="Arial" w:cs="Arial"/>
          <w:sz w:val="24"/>
          <w:szCs w:val="24"/>
        </w:rPr>
      </w:pPr>
      <w:r w:rsidRPr="00F07AC6">
        <w:rPr>
          <w:rFonts w:ascii="Arial" w:hAnsi="Arial" w:cs="Arial"/>
          <w:sz w:val="24"/>
          <w:szCs w:val="24"/>
        </w:rPr>
        <w:t xml:space="preserve">Address: </w:t>
      </w:r>
      <w:r w:rsidR="00DF4EA4" w:rsidRPr="00DF4EA4">
        <w:rPr>
          <w:rFonts w:ascii="Arial" w:hAnsi="Arial" w:cs="Arial"/>
          <w:sz w:val="24"/>
          <w:szCs w:val="24"/>
        </w:rPr>
        <w:t>Barnsley Metropolitan Borough Council, PO Box 634, Barnsley S70 9GG</w:t>
      </w:r>
    </w:p>
    <w:p w14:paraId="12E7497A" w14:textId="77777777" w:rsidR="00F07AC6" w:rsidRPr="00F07AC6" w:rsidRDefault="00F07AC6" w:rsidP="00F07AC6">
      <w:pPr>
        <w:rPr>
          <w:rFonts w:ascii="Arial" w:hAnsi="Arial" w:cs="Arial"/>
          <w:b/>
          <w:bCs/>
          <w:sz w:val="24"/>
          <w:szCs w:val="24"/>
        </w:rPr>
      </w:pPr>
      <w:r w:rsidRPr="00F07AC6">
        <w:rPr>
          <w:rFonts w:ascii="Arial" w:hAnsi="Arial" w:cs="Arial"/>
          <w:b/>
          <w:bCs/>
          <w:sz w:val="24"/>
          <w:szCs w:val="24"/>
        </w:rPr>
        <w:t xml:space="preserve">Publication date </w:t>
      </w:r>
    </w:p>
    <w:p w14:paraId="71725295" w14:textId="4DF01CC1" w:rsidR="002752DD" w:rsidRPr="00F07AC6" w:rsidRDefault="00DF4EA4" w:rsidP="00F07A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May/2023</w:t>
      </w:r>
    </w:p>
    <w:sectPr w:rsidR="00E96D86" w:rsidRPr="00F07AC6" w:rsidSect="007460B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0546" w14:textId="77777777" w:rsidR="00B9473D" w:rsidRDefault="00B9473D" w:rsidP="00FF348D">
      <w:pPr>
        <w:spacing w:after="0" w:line="240" w:lineRule="auto"/>
      </w:pPr>
      <w:r>
        <w:separator/>
      </w:r>
    </w:p>
  </w:endnote>
  <w:endnote w:type="continuationSeparator" w:id="0">
    <w:p w14:paraId="4589872F" w14:textId="77777777" w:rsidR="00B9473D" w:rsidRDefault="00B9473D" w:rsidP="00F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03C0" w14:textId="77777777" w:rsidR="00C547A8" w:rsidRDefault="00C54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BE62" w14:textId="350F7922" w:rsidR="002E20B0" w:rsidRPr="00DC3FA3" w:rsidRDefault="007040A0">
    <w:pPr>
      <w:pStyle w:val="Footer"/>
      <w:rPr>
        <w:i/>
        <w:iCs/>
        <w:color w:val="D9D9D9" w:themeColor="background1" w:themeShade="D9"/>
      </w:rPr>
    </w:pPr>
    <w:r w:rsidRPr="00DC3FA3">
      <w:rPr>
        <w:i/>
        <w:iCs/>
        <w:color w:val="D9D9D9" w:themeColor="background1" w:themeShade="D9"/>
      </w:rPr>
      <w:t xml:space="preserve">Version </w:t>
    </w:r>
    <w:r w:rsidR="00161AF6" w:rsidRPr="00DC3FA3">
      <w:rPr>
        <w:i/>
        <w:iCs/>
        <w:color w:val="D9D9D9" w:themeColor="background1" w:themeShade="D9"/>
      </w:rPr>
      <w:t>2</w:t>
    </w:r>
    <w:r w:rsidR="002E20B0" w:rsidRPr="00DC3FA3">
      <w:rPr>
        <w:i/>
        <w:iCs/>
        <w:color w:val="D9D9D9" w:themeColor="background1" w:themeShade="D9"/>
      </w:rPr>
      <w:t xml:space="preserve"> </w:t>
    </w:r>
  </w:p>
  <w:p w14:paraId="5591FC92" w14:textId="3ADA8D7B" w:rsidR="007040A0" w:rsidRPr="00DC3FA3" w:rsidRDefault="003944BA">
    <w:pPr>
      <w:pStyle w:val="Footer"/>
      <w:rPr>
        <w:i/>
        <w:iCs/>
        <w:color w:val="D9D9D9" w:themeColor="background1" w:themeShade="D9"/>
      </w:rPr>
    </w:pPr>
    <w:r w:rsidRPr="00DC3FA3">
      <w:rPr>
        <w:i/>
        <w:iCs/>
        <w:color w:val="D9D9D9" w:themeColor="background1" w:themeShade="D9"/>
      </w:rPr>
      <w:t xml:space="preserve">To be </w:t>
    </w:r>
    <w:r w:rsidR="00161AF6" w:rsidRPr="00DC3FA3">
      <w:rPr>
        <w:i/>
        <w:iCs/>
        <w:color w:val="D9D9D9" w:themeColor="background1" w:themeShade="D9"/>
      </w:rPr>
      <w:t>r</w:t>
    </w:r>
    <w:r w:rsidRPr="00DC3FA3">
      <w:rPr>
        <w:i/>
        <w:iCs/>
        <w:color w:val="D9D9D9" w:themeColor="background1" w:themeShade="D9"/>
      </w:rPr>
      <w:t xml:space="preserve">eviewed </w:t>
    </w:r>
    <w:r w:rsidR="002E20B0" w:rsidRPr="00DC3FA3">
      <w:rPr>
        <w:i/>
        <w:iCs/>
        <w:color w:val="D9D9D9" w:themeColor="background1" w:themeShade="D9"/>
      </w:rPr>
      <w:t>May 202</w:t>
    </w:r>
    <w:r w:rsidR="00C547A8">
      <w:rPr>
        <w:i/>
        <w:iCs/>
        <w:color w:val="D9D9D9" w:themeColor="background1" w:themeShade="D9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04EB" w14:textId="77777777" w:rsidR="00C547A8" w:rsidRDefault="00C5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ABF2" w14:textId="77777777" w:rsidR="00B9473D" w:rsidRDefault="00B9473D" w:rsidP="00FF348D">
      <w:pPr>
        <w:spacing w:after="0" w:line="240" w:lineRule="auto"/>
      </w:pPr>
      <w:r>
        <w:separator/>
      </w:r>
    </w:p>
  </w:footnote>
  <w:footnote w:type="continuationSeparator" w:id="0">
    <w:p w14:paraId="70C4117C" w14:textId="77777777" w:rsidR="00B9473D" w:rsidRDefault="00B9473D" w:rsidP="00F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89C8" w14:textId="77777777" w:rsidR="00C547A8" w:rsidRDefault="00C54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B6D3" w14:textId="77777777" w:rsidR="00C547A8" w:rsidRDefault="00C547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BD2F" w14:textId="77777777" w:rsidR="00C547A8" w:rsidRDefault="00C54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843"/>
    <w:multiLevelType w:val="hybridMultilevel"/>
    <w:tmpl w:val="B04E2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1053B"/>
    <w:multiLevelType w:val="hybridMultilevel"/>
    <w:tmpl w:val="FBC8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82930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0770230">
    <w:abstractNumId w:val="1"/>
  </w:num>
  <w:num w:numId="3" w16cid:durableId="24892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B8"/>
    <w:rsid w:val="00001104"/>
    <w:rsid w:val="000338D6"/>
    <w:rsid w:val="00043FA3"/>
    <w:rsid w:val="000569D0"/>
    <w:rsid w:val="000728A4"/>
    <w:rsid w:val="00083741"/>
    <w:rsid w:val="00091F63"/>
    <w:rsid w:val="000A533C"/>
    <w:rsid w:val="000B7236"/>
    <w:rsid w:val="00107A77"/>
    <w:rsid w:val="001438D7"/>
    <w:rsid w:val="00161AF6"/>
    <w:rsid w:val="00194223"/>
    <w:rsid w:val="001F6FE9"/>
    <w:rsid w:val="0024693A"/>
    <w:rsid w:val="00246B58"/>
    <w:rsid w:val="002733F8"/>
    <w:rsid w:val="002752DD"/>
    <w:rsid w:val="00283592"/>
    <w:rsid w:val="002A5D7F"/>
    <w:rsid w:val="002E20B0"/>
    <w:rsid w:val="002E4EEE"/>
    <w:rsid w:val="002E65C8"/>
    <w:rsid w:val="002E6A56"/>
    <w:rsid w:val="00315749"/>
    <w:rsid w:val="0033409C"/>
    <w:rsid w:val="00334E59"/>
    <w:rsid w:val="00357403"/>
    <w:rsid w:val="00375CD1"/>
    <w:rsid w:val="00385774"/>
    <w:rsid w:val="00393E18"/>
    <w:rsid w:val="00393F1C"/>
    <w:rsid w:val="003944BA"/>
    <w:rsid w:val="003D230A"/>
    <w:rsid w:val="003D61B1"/>
    <w:rsid w:val="003F4266"/>
    <w:rsid w:val="00410913"/>
    <w:rsid w:val="00466A58"/>
    <w:rsid w:val="004D73C1"/>
    <w:rsid w:val="004E34D5"/>
    <w:rsid w:val="004E6854"/>
    <w:rsid w:val="004F1263"/>
    <w:rsid w:val="004F55F9"/>
    <w:rsid w:val="005037B7"/>
    <w:rsid w:val="00546535"/>
    <w:rsid w:val="005625DB"/>
    <w:rsid w:val="00565AFB"/>
    <w:rsid w:val="005670A1"/>
    <w:rsid w:val="0058221D"/>
    <w:rsid w:val="005946DA"/>
    <w:rsid w:val="00597097"/>
    <w:rsid w:val="005C377E"/>
    <w:rsid w:val="005D6F79"/>
    <w:rsid w:val="005E7501"/>
    <w:rsid w:val="00643696"/>
    <w:rsid w:val="00676CCE"/>
    <w:rsid w:val="00680A0F"/>
    <w:rsid w:val="006C6DBE"/>
    <w:rsid w:val="006D2664"/>
    <w:rsid w:val="006F1E65"/>
    <w:rsid w:val="006F67EB"/>
    <w:rsid w:val="007040A0"/>
    <w:rsid w:val="007460B8"/>
    <w:rsid w:val="007626E0"/>
    <w:rsid w:val="0077730B"/>
    <w:rsid w:val="00834BE3"/>
    <w:rsid w:val="0085253D"/>
    <w:rsid w:val="00860EA3"/>
    <w:rsid w:val="008A28D5"/>
    <w:rsid w:val="009062D7"/>
    <w:rsid w:val="009245D0"/>
    <w:rsid w:val="00947901"/>
    <w:rsid w:val="00967CE0"/>
    <w:rsid w:val="009931EF"/>
    <w:rsid w:val="009B3BAB"/>
    <w:rsid w:val="009C2637"/>
    <w:rsid w:val="009D1C3F"/>
    <w:rsid w:val="00A0281F"/>
    <w:rsid w:val="00A12806"/>
    <w:rsid w:val="00A23F1C"/>
    <w:rsid w:val="00A43FB6"/>
    <w:rsid w:val="00A731B4"/>
    <w:rsid w:val="00A84536"/>
    <w:rsid w:val="00AF0A70"/>
    <w:rsid w:val="00B0431E"/>
    <w:rsid w:val="00B24B74"/>
    <w:rsid w:val="00B51551"/>
    <w:rsid w:val="00B542F9"/>
    <w:rsid w:val="00B9473D"/>
    <w:rsid w:val="00BA266A"/>
    <w:rsid w:val="00C26C7D"/>
    <w:rsid w:val="00C2757A"/>
    <w:rsid w:val="00C547A8"/>
    <w:rsid w:val="00C752AD"/>
    <w:rsid w:val="00C80B9B"/>
    <w:rsid w:val="00C818D1"/>
    <w:rsid w:val="00C941D0"/>
    <w:rsid w:val="00CB3FCD"/>
    <w:rsid w:val="00CE4286"/>
    <w:rsid w:val="00D40E49"/>
    <w:rsid w:val="00D82D1C"/>
    <w:rsid w:val="00DC3FA3"/>
    <w:rsid w:val="00DD697A"/>
    <w:rsid w:val="00DD7124"/>
    <w:rsid w:val="00DF4EA4"/>
    <w:rsid w:val="00DF4FAD"/>
    <w:rsid w:val="00E77C77"/>
    <w:rsid w:val="00E97E71"/>
    <w:rsid w:val="00EA4D29"/>
    <w:rsid w:val="00EA75A3"/>
    <w:rsid w:val="00EF3300"/>
    <w:rsid w:val="00F07AC6"/>
    <w:rsid w:val="00F10C95"/>
    <w:rsid w:val="00F25454"/>
    <w:rsid w:val="00F40CB5"/>
    <w:rsid w:val="00F41E43"/>
    <w:rsid w:val="00F76F11"/>
    <w:rsid w:val="00FB1AB9"/>
    <w:rsid w:val="00FC44E7"/>
    <w:rsid w:val="00FC75FB"/>
    <w:rsid w:val="00FF348D"/>
    <w:rsid w:val="09CB3410"/>
    <w:rsid w:val="0F131677"/>
    <w:rsid w:val="25B318FB"/>
    <w:rsid w:val="462FAF10"/>
    <w:rsid w:val="6370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EC886"/>
  <w15:chartTrackingRefBased/>
  <w15:docId w15:val="{06C09BE1-0CDD-4FE5-919A-44CB9B97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6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7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A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4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0A0"/>
  </w:style>
  <w:style w:type="paragraph" w:styleId="Footer">
    <w:name w:val="footer"/>
    <w:basedOn w:val="Normal"/>
    <w:link w:val="FooterChar"/>
    <w:uiPriority w:val="99"/>
    <w:unhideWhenUsed/>
    <w:rsid w:val="00704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rnsley.cloud.servelec-synergy.com/Synergy/Local_Offe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barnsley.gov.uk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HCTeam@barnsley.gov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nline@barnsley.gov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9d7046-073e-475c-aef5-8253dc99e7ea">
      <UserInfo>
        <DisplayName/>
        <AccountId xsi:nil="true"/>
        <AccountType/>
      </UserInfo>
    </SharedWithUsers>
    <PublishingExpirationDate xmlns="http://schemas.microsoft.com/sharepoint/v3" xsi:nil="true"/>
    <PublishingStartDate xmlns="http://schemas.microsoft.com/sharepoint/v3" xsi:nil="true"/>
    <MediaLengthInSeconds xmlns="eef57214-0f98-428e-81fa-23f8f53ea0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6E6DBAF96AE40811CD2356FFC5B14" ma:contentTypeVersion="15" ma:contentTypeDescription="Create a new document." ma:contentTypeScope="" ma:versionID="c12884095398afbffca32e6914e99f13">
  <xsd:schema xmlns:xsd="http://www.w3.org/2001/XMLSchema" xmlns:xs="http://www.w3.org/2001/XMLSchema" xmlns:p="http://schemas.microsoft.com/office/2006/metadata/properties" xmlns:ns1="http://schemas.microsoft.com/sharepoint/v3" xmlns:ns2="eef57214-0f98-428e-81fa-23f8f53ea0cb" xmlns:ns3="829d7046-073e-475c-aef5-8253dc99e7ea" targetNamespace="http://schemas.microsoft.com/office/2006/metadata/properties" ma:root="true" ma:fieldsID="5845e8f10378d389fe82e2bd7c390161" ns1:_="" ns2:_="" ns3:_="">
    <xsd:import namespace="http://schemas.microsoft.com/sharepoint/v3"/>
    <xsd:import namespace="eef57214-0f98-428e-81fa-23f8f53ea0cb"/>
    <xsd:import namespace="829d7046-073e-475c-aef5-8253dc99e7e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57214-0f98-428e-81fa-23f8f53ea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7046-073e-475c-aef5-8253dc99e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1FBA0-FDAC-4441-B601-9DF54EBE4AFD}">
  <ds:schemaRefs>
    <ds:schemaRef ds:uri="http://schemas.microsoft.com/office/2006/metadata/properties"/>
    <ds:schemaRef ds:uri="http://schemas.microsoft.com/office/infopath/2007/PartnerControls"/>
    <ds:schemaRef ds:uri="829d7046-073e-475c-aef5-8253dc99e7ea"/>
    <ds:schemaRef ds:uri="http://schemas.microsoft.com/sharepoint/v3"/>
    <ds:schemaRef ds:uri="eef57214-0f98-428e-81fa-23f8f53ea0cb"/>
  </ds:schemaRefs>
</ds:datastoreItem>
</file>

<file path=customXml/itemProps2.xml><?xml version="1.0" encoding="utf-8"?>
<ds:datastoreItem xmlns:ds="http://schemas.openxmlformats.org/officeDocument/2006/customXml" ds:itemID="{AD75E393-97C4-44F7-BC9F-AA6F3A16C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4B551-4E42-415E-80BD-16E9D5B4A0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94F784-61F4-4523-822B-4D10344A1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f57214-0f98-428e-81fa-23f8f53ea0cb"/>
    <ds:schemaRef ds:uri="829d7046-073e-475c-aef5-8253dc99e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Derbyshire , Helen (EQUALITY &amp; INCLUSION MANAGER)</dc:creator>
  <cp:keywords/>
  <dc:description/>
  <cp:lastModifiedBy>Eastwood , Mireille (FAMILIES INFORMATION MANAGER)</cp:lastModifiedBy>
  <cp:revision>2</cp:revision>
  <dcterms:created xsi:type="dcterms:W3CDTF">2024-04-24T10:11:00Z</dcterms:created>
  <dcterms:modified xsi:type="dcterms:W3CDTF">2024-04-24T10:11:00Z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0x010100DDC6E6DBAF96AE40811CD2356FFC5B14</vt:lpwstr>
  </property>
  <property fmtid="{D5CDD505-2E9C-101B-9397-08002B2CF9AE}" pid="3" name="Order">
    <vt:r8>1894600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